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eastAsia" w:ascii="方正小标宋_GBK" w:hAnsi="方正小标宋_GBK" w:eastAsia="方正小标宋_GBK" w:cs="方正小标宋_GBK"/>
          <w:b w:val="0"/>
          <w:bCs/>
        </w:rPr>
      </w:pPr>
      <w:r>
        <w:rPr>
          <w:rFonts w:hint="eastAsia" w:ascii="方正小标宋_GBK" w:hAnsi="方正小标宋_GBK" w:eastAsia="方正小标宋_GBK" w:cs="方正小标宋_GBK"/>
          <w:b w:val="0"/>
          <w:bCs/>
        </w:rPr>
        <w:t>杭州市科协</w:t>
      </w:r>
      <w:r>
        <w:rPr>
          <w:rFonts w:hint="eastAsia" w:ascii="方正小标宋_GBK" w:hAnsi="方正小标宋_GBK" w:eastAsia="方正小标宋_GBK" w:cs="方正小标宋_GBK"/>
          <w:b w:val="0"/>
          <w:bCs/>
          <w:lang w:eastAsia="zh-CN"/>
        </w:rPr>
        <w:t>科普委托</w:t>
      </w:r>
      <w:r>
        <w:rPr>
          <w:rFonts w:hint="eastAsia" w:ascii="方正小标宋_GBK" w:hAnsi="方正小标宋_GBK" w:eastAsia="方正小标宋_GBK" w:cs="方正小标宋_GBK"/>
          <w:b w:val="0"/>
          <w:bCs/>
        </w:rPr>
        <w:t>项目管理办法</w:t>
      </w:r>
    </w:p>
    <w:p>
      <w:pPr>
        <w:jc w:val="center"/>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val="0"/>
          <w:bCs/>
          <w:sz w:val="28"/>
          <w:szCs w:val="28"/>
          <w:lang w:val="en-US" w:eastAsia="zh-CN"/>
        </w:rPr>
        <w:t>（2024年3月修订）</w:t>
      </w:r>
    </w:p>
    <w:p>
      <w:pPr>
        <w:pStyle w:val="3"/>
        <w:keepNext w:val="0"/>
        <w:keepLines w:val="0"/>
        <w:pageBreakBefore w:val="0"/>
        <w:widowControl/>
        <w:numPr>
          <w:ilvl w:val="0"/>
          <w:numId w:val="1"/>
        </w:numPr>
        <w:tabs>
          <w:tab w:val="left" w:pos="312"/>
        </w:tabs>
        <w:kinsoku/>
        <w:wordWrap/>
        <w:overflowPunct/>
        <w:topLinePunct w:val="0"/>
        <w:autoSpaceDE/>
        <w:autoSpaceDN/>
        <w:bidi w:val="0"/>
        <w:adjustRightInd/>
        <w:snapToGrid/>
        <w:spacing w:before="157" w:beforeLines="50" w:after="157" w:afterLines="50" w:line="520" w:lineRule="exact"/>
        <w:ind w:left="0" w:leftChars="0" w:firstLine="403" w:firstLineChars="0"/>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总则</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为加强杭州市科学技术协会（以下简称市科协）科普项目管理，根据《杭州市科学普及条例》和《杭州市级财政专项资金管理办法》（杭政办〔2014〕11号），结合市科协工作实际，制定本办法。</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本办法所指的科普项目，是以市财政拨款为主，由市科协负责组织分批集中实施的、预算经费不超</w:t>
      </w:r>
      <w:r>
        <w:rPr>
          <w:rFonts w:hint="eastAsia" w:ascii="仿宋_GB2312" w:eastAsia="仿宋_GB2312"/>
          <w:sz w:val="28"/>
          <w:szCs w:val="28"/>
          <w:lang w:val="en-US" w:eastAsia="zh-CN"/>
        </w:rPr>
        <w:t>20万元，且实施周期一般不超1自然年的科普活动、科普作品创作、科普队伍建设</w:t>
      </w:r>
      <w:r>
        <w:rPr>
          <w:rFonts w:hint="eastAsia" w:ascii="仿宋_GB2312" w:eastAsia="仿宋_GB2312"/>
          <w:sz w:val="28"/>
          <w:szCs w:val="28"/>
          <w:lang w:eastAsia="zh-CN"/>
        </w:rPr>
        <w:t>、</w:t>
      </w:r>
      <w:r>
        <w:rPr>
          <w:rFonts w:hint="eastAsia" w:ascii="仿宋_GB2312" w:eastAsia="仿宋_GB2312"/>
          <w:sz w:val="28"/>
          <w:szCs w:val="28"/>
          <w:lang w:val="en-US" w:eastAsia="zh-CN"/>
        </w:rPr>
        <w:t>媒体宣传、志愿服务等项目</w:t>
      </w:r>
      <w:r>
        <w:rPr>
          <w:rFonts w:hint="eastAsia" w:ascii="仿宋_GB2312" w:eastAsia="仿宋_GB2312"/>
          <w:sz w:val="28"/>
          <w:szCs w:val="28"/>
          <w:lang w:eastAsia="zh-CN"/>
        </w:rPr>
        <w:t>。</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开展科普项目旨在利用社会资源优势、动员社会力量发展科普事业，推动科普社会化、信息化、品牌化，共同营造讲科学、爱科学、学科学、用科学的良好社会氛围，努力提升全民科学文化素质。</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科普项目的归口管理部门是市科协科普部（以下简称科普部），具体负责项目的立项与管理。</w:t>
      </w:r>
    </w:p>
    <w:p>
      <w:pPr>
        <w:pStyle w:val="3"/>
        <w:keepNext w:val="0"/>
        <w:keepLines w:val="0"/>
        <w:pageBreakBefore w:val="0"/>
        <w:widowControl/>
        <w:numPr>
          <w:ilvl w:val="0"/>
          <w:numId w:val="1"/>
        </w:numPr>
        <w:tabs>
          <w:tab w:val="left" w:pos="312"/>
        </w:tabs>
        <w:kinsoku/>
        <w:wordWrap/>
        <w:overflowPunct/>
        <w:topLinePunct w:val="0"/>
        <w:autoSpaceDE/>
        <w:autoSpaceDN/>
        <w:bidi w:val="0"/>
        <w:adjustRightInd/>
        <w:snapToGrid/>
        <w:spacing w:before="157" w:beforeLines="50" w:after="157" w:afterLines="50" w:line="520" w:lineRule="exact"/>
        <w:ind w:left="0" w:leftChars="0" w:firstLine="403" w:firstLineChars="0"/>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立项与采购</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立项原则。围绕助推杭州市全民科学素质工作，突出市科协重点工作和特色科普活动品牌工作，结合科普项目预算，确立科普项目。</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拟定服务指南。在征集部分全民科学素质工作领导小组成员单位、区（县、市）科协、市级学会（协会、研究会）、科普教育基地和科技科普工作者、历年科普项目实施优秀单位负责人等意见和建议基础上，由科普部部务会研究拟定年度科普项目服务指南，明确项目具体内容及服务要求，计划每个项目预算经费。</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询价采购。科普项目通常采取公开询价采购服务的方式确定项目服务供应商（即项目承接单位）。市科协在市科协网站等媒体平台发布年度《科普项目服务指南》、《采购申报书》等，向潜在服务供应商发出询价采购报价邀请函。</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服务供应商参加询价采购应当具备如下条件：</w:t>
      </w:r>
    </w:p>
    <w:p>
      <w:pPr>
        <w:pStyle w:val="3"/>
        <w:keepNext w:val="0"/>
        <w:keepLines w:val="0"/>
        <w:pageBreakBefore w:val="0"/>
        <w:widowControl/>
        <w:numPr>
          <w:ilvl w:val="0"/>
          <w:numId w:val="2"/>
        </w:numPr>
        <w:tabs>
          <w:tab w:val="left" w:pos="312"/>
        </w:tabs>
        <w:kinsoku/>
        <w:wordWrap/>
        <w:overflowPunct/>
        <w:topLinePunct w:val="0"/>
        <w:autoSpaceDE/>
        <w:autoSpaceDN/>
        <w:bidi w:val="0"/>
        <w:adjustRightInd/>
        <w:snapToGrid/>
        <w:spacing w:after="0" w:line="520" w:lineRule="exact"/>
        <w:ind w:left="839" w:leftChars="0" w:firstLine="0" w:firstLineChars="0"/>
        <w:textAlignment w:val="auto"/>
        <w:rPr>
          <w:rFonts w:hint="eastAsia" w:ascii="仿宋_GB2312" w:eastAsia="仿宋_GB2312"/>
          <w:sz w:val="28"/>
          <w:szCs w:val="28"/>
          <w:lang w:eastAsia="zh-CN"/>
        </w:rPr>
      </w:pPr>
      <w:r>
        <w:rPr>
          <w:rFonts w:hint="eastAsia" w:ascii="仿宋_GB2312" w:eastAsia="仿宋_GB2312"/>
          <w:sz w:val="28"/>
          <w:szCs w:val="28"/>
          <w:lang w:eastAsia="zh-CN"/>
        </w:rPr>
        <w:t>在杭州地区注册的、具有独立承担民事责任能力的法人、其他社会组织，不接受个人、联合体申报；</w:t>
      </w:r>
    </w:p>
    <w:p>
      <w:pPr>
        <w:pStyle w:val="3"/>
        <w:keepNext w:val="0"/>
        <w:keepLines w:val="0"/>
        <w:pageBreakBefore w:val="0"/>
        <w:widowControl/>
        <w:numPr>
          <w:ilvl w:val="0"/>
          <w:numId w:val="2"/>
        </w:numPr>
        <w:tabs>
          <w:tab w:val="left" w:pos="312"/>
        </w:tabs>
        <w:kinsoku/>
        <w:wordWrap/>
        <w:overflowPunct/>
        <w:topLinePunct w:val="0"/>
        <w:autoSpaceDE/>
        <w:autoSpaceDN/>
        <w:bidi w:val="0"/>
        <w:adjustRightInd/>
        <w:snapToGrid/>
        <w:spacing w:after="0" w:line="520" w:lineRule="exact"/>
        <w:ind w:left="839" w:leftChars="0" w:firstLine="0" w:firstLineChars="0"/>
        <w:textAlignment w:val="auto"/>
        <w:rPr>
          <w:rFonts w:hint="eastAsia" w:ascii="仿宋_GB2312" w:eastAsia="仿宋_GB2312"/>
          <w:sz w:val="28"/>
          <w:szCs w:val="28"/>
          <w:lang w:eastAsia="zh-CN"/>
        </w:rPr>
      </w:pPr>
      <w:r>
        <w:rPr>
          <w:rFonts w:hint="eastAsia" w:ascii="仿宋_GB2312" w:eastAsia="仿宋_GB2312"/>
          <w:sz w:val="28"/>
          <w:szCs w:val="28"/>
          <w:lang w:eastAsia="zh-CN"/>
        </w:rPr>
        <w:t>具有履行合同所必需的专业技术能力和一定的科技科普类活动承接实施经验，项目负责人应具备较高的科技专业技术职称、较强的组织协调能力和较好的科普工作业绩；</w:t>
      </w:r>
    </w:p>
    <w:p>
      <w:pPr>
        <w:pStyle w:val="3"/>
        <w:keepNext w:val="0"/>
        <w:keepLines w:val="0"/>
        <w:pageBreakBefore w:val="0"/>
        <w:widowControl/>
        <w:numPr>
          <w:ilvl w:val="0"/>
          <w:numId w:val="2"/>
        </w:numPr>
        <w:tabs>
          <w:tab w:val="left" w:pos="312"/>
        </w:tabs>
        <w:kinsoku/>
        <w:wordWrap/>
        <w:overflowPunct/>
        <w:topLinePunct w:val="0"/>
        <w:autoSpaceDE/>
        <w:autoSpaceDN/>
        <w:bidi w:val="0"/>
        <w:adjustRightInd/>
        <w:snapToGrid/>
        <w:spacing w:after="0" w:line="520" w:lineRule="exact"/>
        <w:ind w:left="839" w:leftChars="0" w:firstLine="0" w:firstLineChars="0"/>
        <w:textAlignment w:val="auto"/>
        <w:rPr>
          <w:rFonts w:hint="eastAsia" w:ascii="仿宋_GB2312" w:eastAsia="仿宋_GB2312"/>
          <w:sz w:val="28"/>
          <w:szCs w:val="28"/>
          <w:lang w:eastAsia="zh-CN"/>
        </w:rPr>
      </w:pPr>
      <w:r>
        <w:rPr>
          <w:rFonts w:hint="eastAsia" w:ascii="仿宋_GB2312" w:eastAsia="仿宋_GB2312"/>
          <w:sz w:val="28"/>
          <w:szCs w:val="28"/>
          <w:lang w:eastAsia="zh-CN"/>
        </w:rPr>
        <w:t>具有良好的商业信誉，在参加本采购活动前三年内不存在曾承接过我会科普项目但未能按质按时结题或整改不及时、出现过信访投诉事件等的现象。同等条件下，曾被我会评定为实施优秀项目的服务供应商将优先承接2024年科普委托项目；；</w:t>
      </w:r>
    </w:p>
    <w:p>
      <w:pPr>
        <w:pStyle w:val="3"/>
        <w:keepNext w:val="0"/>
        <w:keepLines w:val="0"/>
        <w:pageBreakBefore w:val="0"/>
        <w:widowControl/>
        <w:numPr>
          <w:ilvl w:val="0"/>
          <w:numId w:val="2"/>
        </w:numPr>
        <w:tabs>
          <w:tab w:val="left" w:pos="312"/>
        </w:tabs>
        <w:kinsoku/>
        <w:wordWrap/>
        <w:overflowPunct/>
        <w:topLinePunct w:val="0"/>
        <w:autoSpaceDE/>
        <w:autoSpaceDN/>
        <w:bidi w:val="0"/>
        <w:adjustRightInd/>
        <w:snapToGrid/>
        <w:spacing w:after="0" w:line="520" w:lineRule="exact"/>
        <w:ind w:left="839" w:leftChars="0" w:firstLine="0" w:firstLineChars="0"/>
        <w:textAlignment w:val="auto"/>
        <w:rPr>
          <w:rFonts w:hint="eastAsia" w:ascii="仿宋_GB2312" w:eastAsia="仿宋_GB2312"/>
          <w:sz w:val="28"/>
          <w:szCs w:val="28"/>
          <w:lang w:eastAsia="zh-CN"/>
        </w:rPr>
      </w:pPr>
      <w:r>
        <w:rPr>
          <w:rFonts w:hint="eastAsia" w:ascii="仿宋_GB2312" w:eastAsia="仿宋_GB2312"/>
          <w:sz w:val="28"/>
          <w:szCs w:val="28"/>
          <w:lang w:eastAsia="zh-CN"/>
        </w:rPr>
        <w:t>法律、法规规定的其他条件。</w:t>
      </w:r>
    </w:p>
    <w:p>
      <w:pPr>
        <w:pStyle w:val="3"/>
        <w:keepNext w:val="0"/>
        <w:keepLines w:val="0"/>
        <w:pageBreakBefore w:val="0"/>
        <w:widowControl/>
        <w:numPr>
          <w:ilvl w:val="0"/>
          <w:numId w:val="0"/>
        </w:numPr>
        <w:tabs>
          <w:tab w:val="left" w:pos="312"/>
        </w:tabs>
        <w:kinsoku/>
        <w:wordWrap/>
        <w:overflowPunct/>
        <w:topLinePunct w:val="0"/>
        <w:autoSpaceDE/>
        <w:autoSpaceDN/>
        <w:bidi w:val="0"/>
        <w:adjustRightInd/>
        <w:snapToGrid/>
        <w:spacing w:after="0" w:line="520" w:lineRule="exact"/>
        <w:ind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以上为申报服务供应商的资质要求，服务供应商须提供证明其满足要求的相关证明文件，若有任何一项不满足则申报无效。</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服务供应商须提供的服务内容根据《科普项目服务指南》确定，包括但不限于科普项目策划与实施、人员动员与组织、场地选择与布置、平台设计与搭建、视频制作与传播、媒体联络与宣传、基本物料采购、项目成果汇编等。</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服务供应商的选定一般按资格初审、专家评审、个别磋商、党组研究、公告公示等程序进行。每个项目确定一家服务供应商。</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资格初审。由科普部负责，通常在申报材料提交截止日次日，以部务会形式集中对服务供应商的资格材料进行核实、查验，给出“资格符合”或“资格不符合”的评定。对资格不符合的，通过电话、邮件或传真等形式反馈其申报单位。对服务供应商总数少于</w:t>
      </w:r>
      <w:r>
        <w:rPr>
          <w:rFonts w:hint="eastAsia" w:ascii="仿宋_GB2312" w:eastAsia="仿宋_GB2312"/>
          <w:sz w:val="28"/>
          <w:szCs w:val="28"/>
          <w:lang w:val="en-US" w:eastAsia="zh-CN"/>
        </w:rPr>
        <w:t>3家的（不含）项目，须第二次发布延期申报公告</w:t>
      </w:r>
      <w:r>
        <w:rPr>
          <w:rFonts w:hint="eastAsia" w:ascii="仿宋_GB2312" w:eastAsia="仿宋_GB2312"/>
          <w:sz w:val="28"/>
          <w:szCs w:val="28"/>
          <w:lang w:eastAsia="zh-CN"/>
        </w:rPr>
        <w:t>。截止延期日，无论有无新服务供应商申报，不再开展第三次延期申报。</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评审专家抽组和服务供应商评选。在邀请纪检监察组、市科协机关纪委派员现场监督下，通常线下集中进行。</w:t>
      </w:r>
    </w:p>
    <w:p>
      <w:pPr>
        <w:pStyle w:val="3"/>
        <w:keepNext w:val="0"/>
        <w:keepLines w:val="0"/>
        <w:pageBreakBefore w:val="0"/>
        <w:widowControl/>
        <w:numPr>
          <w:ilvl w:val="0"/>
          <w:numId w:val="3"/>
        </w:numPr>
        <w:tabs>
          <w:tab w:val="left" w:pos="312"/>
        </w:tabs>
        <w:kinsoku/>
        <w:wordWrap/>
        <w:overflowPunct/>
        <w:topLinePunct w:val="0"/>
        <w:autoSpaceDE/>
        <w:autoSpaceDN/>
        <w:bidi w:val="0"/>
        <w:adjustRightInd/>
        <w:snapToGrid/>
        <w:spacing w:after="0" w:line="520" w:lineRule="exact"/>
        <w:ind w:left="839" w:leftChars="0" w:firstLine="0" w:firstLineChars="0"/>
        <w:textAlignment w:val="auto"/>
        <w:rPr>
          <w:rFonts w:hint="eastAsia" w:ascii="仿宋_GB2312" w:eastAsia="仿宋_GB2312"/>
          <w:sz w:val="28"/>
          <w:szCs w:val="28"/>
          <w:lang w:eastAsia="zh-CN"/>
        </w:rPr>
      </w:pPr>
      <w:r>
        <w:rPr>
          <w:rFonts w:hint="eastAsia" w:ascii="仿宋_GB2312" w:eastAsia="仿宋_GB2312"/>
          <w:sz w:val="28"/>
          <w:szCs w:val="28"/>
          <w:lang w:eastAsia="zh-CN"/>
        </w:rPr>
        <w:t>组建科普项目评审专家库。入库专家应具备丰富的项目评审经历，熟悉科技科普工作，已取得副高级以上（含）专业技术职称或相当专业水平，专业性、权威性被行业单位普遍认可。入库专家一般经科技科普相关单位推荐、实地走访了解、部务会讨论等程序选定，通常不少于</w:t>
      </w:r>
      <w:r>
        <w:rPr>
          <w:rFonts w:hint="eastAsia" w:ascii="仿宋_GB2312" w:eastAsia="仿宋_GB2312"/>
          <w:sz w:val="28"/>
          <w:szCs w:val="28"/>
          <w:lang w:val="en-US" w:eastAsia="zh-CN"/>
        </w:rPr>
        <w:t>30人，有须回避的，应当回避</w:t>
      </w:r>
      <w:r>
        <w:rPr>
          <w:rFonts w:hint="eastAsia" w:ascii="仿宋_GB2312" w:eastAsia="仿宋_GB2312"/>
          <w:sz w:val="28"/>
          <w:szCs w:val="28"/>
          <w:lang w:eastAsia="zh-CN"/>
        </w:rPr>
        <w:t>。</w:t>
      </w:r>
    </w:p>
    <w:p>
      <w:pPr>
        <w:pStyle w:val="3"/>
        <w:keepNext w:val="0"/>
        <w:keepLines w:val="0"/>
        <w:pageBreakBefore w:val="0"/>
        <w:widowControl/>
        <w:numPr>
          <w:ilvl w:val="0"/>
          <w:numId w:val="3"/>
        </w:numPr>
        <w:tabs>
          <w:tab w:val="left" w:pos="312"/>
        </w:tabs>
        <w:kinsoku/>
        <w:wordWrap/>
        <w:overflowPunct/>
        <w:topLinePunct w:val="0"/>
        <w:autoSpaceDE/>
        <w:autoSpaceDN/>
        <w:bidi w:val="0"/>
        <w:adjustRightInd/>
        <w:snapToGrid/>
        <w:spacing w:after="0" w:line="520" w:lineRule="exact"/>
        <w:ind w:left="839" w:leftChars="0" w:firstLine="0" w:firstLineChars="0"/>
        <w:textAlignment w:val="auto"/>
        <w:rPr>
          <w:rFonts w:hint="eastAsia" w:ascii="仿宋_GB2312" w:eastAsia="仿宋_GB2312"/>
          <w:sz w:val="28"/>
          <w:szCs w:val="28"/>
          <w:lang w:eastAsia="zh-CN"/>
        </w:rPr>
      </w:pPr>
      <w:r>
        <w:rPr>
          <w:rFonts w:hint="eastAsia" w:ascii="仿宋_GB2312" w:eastAsia="仿宋_GB2312"/>
          <w:sz w:val="28"/>
          <w:szCs w:val="28"/>
          <w:lang w:eastAsia="zh-CN"/>
        </w:rPr>
        <w:t>抽选评审专家组。从评审专家库中随机抽选专家不少于</w:t>
      </w:r>
      <w:r>
        <w:rPr>
          <w:rFonts w:hint="eastAsia" w:ascii="仿宋_GB2312" w:eastAsia="仿宋_GB2312"/>
          <w:sz w:val="28"/>
          <w:szCs w:val="28"/>
          <w:lang w:val="en-US" w:eastAsia="zh-CN"/>
        </w:rPr>
        <w:t>15名，根据抽中先后顺序，</w:t>
      </w:r>
      <w:r>
        <w:rPr>
          <w:rFonts w:hint="eastAsia" w:ascii="仿宋_GB2312" w:eastAsia="仿宋_GB2312"/>
          <w:sz w:val="28"/>
          <w:szCs w:val="28"/>
          <w:lang w:eastAsia="zh-CN"/>
        </w:rPr>
        <w:t>征询抽选的专家本人意愿，如果专家不能应约担任评审，则继续联系下一位，直到有</w:t>
      </w:r>
      <w:r>
        <w:rPr>
          <w:rFonts w:hint="eastAsia" w:ascii="仿宋_GB2312" w:eastAsia="仿宋_GB2312"/>
          <w:sz w:val="28"/>
          <w:szCs w:val="28"/>
          <w:lang w:val="en-US" w:eastAsia="zh-CN"/>
        </w:rPr>
        <w:t>5</w:t>
      </w:r>
      <w:r>
        <w:rPr>
          <w:rFonts w:hint="eastAsia" w:ascii="仿宋_GB2312" w:eastAsia="仿宋_GB2312"/>
          <w:sz w:val="28"/>
          <w:szCs w:val="28"/>
          <w:lang w:eastAsia="zh-CN"/>
        </w:rPr>
        <w:t>名专家应约为止。</w:t>
      </w:r>
    </w:p>
    <w:p>
      <w:pPr>
        <w:pStyle w:val="3"/>
        <w:keepNext w:val="0"/>
        <w:keepLines w:val="0"/>
        <w:pageBreakBefore w:val="0"/>
        <w:widowControl/>
        <w:numPr>
          <w:ilvl w:val="0"/>
          <w:numId w:val="3"/>
        </w:numPr>
        <w:tabs>
          <w:tab w:val="left" w:pos="312"/>
        </w:tabs>
        <w:kinsoku/>
        <w:wordWrap/>
        <w:overflowPunct/>
        <w:topLinePunct w:val="0"/>
        <w:autoSpaceDE/>
        <w:autoSpaceDN/>
        <w:bidi w:val="0"/>
        <w:adjustRightInd/>
        <w:snapToGrid/>
        <w:spacing w:after="0" w:line="520" w:lineRule="exact"/>
        <w:ind w:left="839" w:leftChars="0" w:firstLine="0" w:firstLineChars="0"/>
        <w:textAlignment w:val="auto"/>
        <w:rPr>
          <w:rFonts w:hint="eastAsia" w:ascii="仿宋_GB2312" w:eastAsia="仿宋_GB2312"/>
          <w:sz w:val="28"/>
          <w:szCs w:val="28"/>
          <w:lang w:eastAsia="zh-CN"/>
        </w:rPr>
      </w:pPr>
      <w:r>
        <w:rPr>
          <w:rFonts w:hint="eastAsia" w:ascii="仿宋_GB2312" w:eastAsia="仿宋_GB2312"/>
          <w:sz w:val="28"/>
          <w:szCs w:val="28"/>
          <w:lang w:eastAsia="zh-CN"/>
        </w:rPr>
        <w:t>评选服务供应商。由抽组的评审专家至少</w:t>
      </w:r>
      <w:r>
        <w:rPr>
          <w:rFonts w:hint="eastAsia" w:ascii="仿宋_GB2312" w:eastAsia="仿宋_GB2312"/>
          <w:sz w:val="28"/>
          <w:szCs w:val="28"/>
          <w:lang w:val="en-US" w:eastAsia="zh-CN"/>
        </w:rPr>
        <w:t>3人</w:t>
      </w:r>
      <w:r>
        <w:rPr>
          <w:rFonts w:hint="eastAsia" w:ascii="仿宋_GB2312" w:eastAsia="仿宋_GB2312"/>
          <w:sz w:val="28"/>
          <w:szCs w:val="28"/>
          <w:lang w:eastAsia="zh-CN"/>
        </w:rPr>
        <w:t>和科普部有关负责人、工作人员各1人组成的评审组具体实施。若评审专家实到少于</w:t>
      </w:r>
      <w:r>
        <w:rPr>
          <w:rFonts w:hint="eastAsia" w:ascii="仿宋_GB2312" w:eastAsia="仿宋_GB2312"/>
          <w:sz w:val="28"/>
          <w:szCs w:val="28"/>
          <w:lang w:val="en-US" w:eastAsia="zh-CN"/>
        </w:rPr>
        <w:t>3人，评审延期进行。</w:t>
      </w:r>
      <w:r>
        <w:rPr>
          <w:rFonts w:hint="eastAsia" w:ascii="仿宋_GB2312" w:eastAsia="仿宋_GB2312"/>
          <w:sz w:val="28"/>
          <w:szCs w:val="28"/>
          <w:lang w:eastAsia="zh-CN"/>
        </w:rPr>
        <w:t>现场推选</w:t>
      </w:r>
      <w:r>
        <w:rPr>
          <w:rFonts w:hint="eastAsia" w:ascii="仿宋_GB2312" w:eastAsia="仿宋_GB2312"/>
          <w:sz w:val="28"/>
          <w:szCs w:val="28"/>
          <w:lang w:val="en-US" w:eastAsia="zh-CN"/>
        </w:rPr>
        <w:t>1名专家为评审组组长</w:t>
      </w:r>
      <w:r>
        <w:rPr>
          <w:rFonts w:hint="eastAsia" w:ascii="仿宋_GB2312" w:eastAsia="仿宋_GB2312"/>
          <w:sz w:val="28"/>
          <w:szCs w:val="28"/>
          <w:lang w:eastAsia="zh-CN"/>
        </w:rPr>
        <w:t>。评审专家先对项目的全部服务供应商提交的申报材料逐一评审，并按一定的权重比例对服务供应商资质能力、方案可执行性、报价等</w:t>
      </w:r>
      <w:r>
        <w:rPr>
          <w:rFonts w:hint="eastAsia" w:ascii="仿宋_GB2312" w:eastAsia="仿宋_GB2312"/>
          <w:sz w:val="28"/>
          <w:szCs w:val="28"/>
          <w:lang w:val="en-US" w:eastAsia="zh-CN"/>
        </w:rPr>
        <w:t>量化打分，然后集体讨论，对项目实施方案、预算经费等提出意见与建议，综合计算平均分，并对同一项目的全部供应商进行排序。</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个别磋商。通常以面谈、电话、邮件、传真等方式进行。根据专家提出的意见与建议，结合具体项目预算经费，科普部负责人就项目执行方案、合同金额等有关内容，按供应商选定排序，与项目负责人进一步洽谈。</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党组研究。市科协党组召开专题研讨会，听取有关科普项目立项、服务供应商评选、预算经费安排等情况汇报，研究确定项目内容、合同金额及具体服务供应商。</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公告公示。通过市科协官网公告服务供应商选定情况。公示时间不少于五个工作日。</w:t>
      </w:r>
    </w:p>
    <w:p>
      <w:pPr>
        <w:pStyle w:val="3"/>
        <w:keepNext w:val="0"/>
        <w:keepLines w:val="0"/>
        <w:pageBreakBefore w:val="0"/>
        <w:widowControl/>
        <w:numPr>
          <w:ilvl w:val="0"/>
          <w:numId w:val="1"/>
        </w:numPr>
        <w:tabs>
          <w:tab w:val="left" w:pos="312"/>
        </w:tabs>
        <w:kinsoku/>
        <w:wordWrap/>
        <w:overflowPunct/>
        <w:topLinePunct w:val="0"/>
        <w:autoSpaceDE/>
        <w:autoSpaceDN/>
        <w:bidi w:val="0"/>
        <w:adjustRightInd/>
        <w:snapToGrid/>
        <w:spacing w:before="157" w:beforeLines="50" w:after="157" w:afterLines="50" w:line="520" w:lineRule="exact"/>
        <w:ind w:left="0" w:leftChars="0" w:firstLine="560" w:firstLineChars="200"/>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项目实施与监管</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委托合同签订。为确保项目顺利实施与有效监管，市科协与项目服务供应商须签订科普项目委托合同，进一步载明项目服务具体内容和要求、实施方案、经费及支费方式、双方权利与义务、共同条款与违约责任等条款。</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委托合同签订后经费不追加。项目经费按一定比例分两次支付。第一次支付原则上在协议签订</w:t>
      </w:r>
      <w:r>
        <w:rPr>
          <w:rFonts w:hint="eastAsia" w:ascii="仿宋_GB2312" w:eastAsia="仿宋_GB2312"/>
          <w:sz w:val="28"/>
          <w:szCs w:val="28"/>
          <w:lang w:val="en-US" w:eastAsia="zh-CN"/>
        </w:rPr>
        <w:t>15个工作日之内</w:t>
      </w:r>
      <w:r>
        <w:rPr>
          <w:rFonts w:hint="eastAsia" w:ascii="仿宋_GB2312" w:eastAsia="仿宋_GB2312"/>
          <w:sz w:val="28"/>
          <w:szCs w:val="28"/>
          <w:lang w:eastAsia="zh-CN"/>
        </w:rPr>
        <w:t>，项目验收通过后</w:t>
      </w:r>
      <w:r>
        <w:rPr>
          <w:rFonts w:hint="eastAsia" w:ascii="仿宋_GB2312" w:eastAsia="仿宋_GB2312"/>
          <w:sz w:val="28"/>
          <w:szCs w:val="28"/>
          <w:lang w:val="en-US" w:eastAsia="zh-CN"/>
        </w:rPr>
        <w:t>15个工作日之内</w:t>
      </w:r>
      <w:r>
        <w:rPr>
          <w:rFonts w:hint="eastAsia" w:ascii="仿宋_GB2312" w:eastAsia="仿宋_GB2312"/>
          <w:sz w:val="28"/>
          <w:szCs w:val="28"/>
          <w:lang w:eastAsia="zh-CN"/>
        </w:rPr>
        <w:t>支付第二次。</w:t>
      </w:r>
      <w:bookmarkStart w:id="0" w:name="_GoBack"/>
      <w:bookmarkEnd w:id="0"/>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中期评估。科普部应当加强对项目实施情况的监管和服务。项目服务供应商对项目执行情况开展中期自评，并及时向市科协反馈自评情况，邀请市科协进行评议。</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重大情况通报。如遇项目服务内容调整、更改，或项目负责人、关键设计方案变更及其他不可抗因素，对项目执行产生重大影响的，项目服务供应商应当及时向科普部报告。</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变更管理。需要变更协议或调整协议内容的，市科协与项目服务供应商应当共同协商，达成一致意见。因特殊情况致使项目无法继续实施需终止的，由项目服务供应商书面报告科普部，经市科协审批后，办理终止委托手续。</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因项目服务供应商自身因素致使项目执行缓慢、标准降低或出现其他与协议不符的情况时，科普部可提出警示、批评，直至撤销项目，终止委托。</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凡有下列情形之一的，市科协可撤销项目：</w:t>
      </w:r>
    </w:p>
    <w:p>
      <w:pPr>
        <w:pStyle w:val="3"/>
        <w:keepNext w:val="0"/>
        <w:keepLines w:val="0"/>
        <w:pageBreakBefore w:val="0"/>
        <w:widowControl/>
        <w:numPr>
          <w:ilvl w:val="0"/>
          <w:numId w:val="4"/>
        </w:numPr>
        <w:tabs>
          <w:tab w:val="left" w:pos="312"/>
        </w:tabs>
        <w:kinsoku/>
        <w:wordWrap/>
        <w:overflowPunct/>
        <w:topLinePunct w:val="0"/>
        <w:autoSpaceDE/>
        <w:autoSpaceDN/>
        <w:bidi w:val="0"/>
        <w:adjustRightInd/>
        <w:snapToGrid/>
        <w:spacing w:after="0" w:line="520" w:lineRule="exact"/>
        <w:ind w:left="839" w:leftChars="0" w:firstLine="0" w:firstLineChars="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执行过程中存在严重政治倾向问题，拒不改正。</w:t>
      </w:r>
    </w:p>
    <w:p>
      <w:pPr>
        <w:pStyle w:val="3"/>
        <w:keepNext w:val="0"/>
        <w:keepLines w:val="0"/>
        <w:pageBreakBefore w:val="0"/>
        <w:widowControl/>
        <w:numPr>
          <w:ilvl w:val="0"/>
          <w:numId w:val="4"/>
        </w:numPr>
        <w:tabs>
          <w:tab w:val="left" w:pos="312"/>
        </w:tabs>
        <w:kinsoku/>
        <w:wordWrap/>
        <w:overflowPunct/>
        <w:topLinePunct w:val="0"/>
        <w:autoSpaceDE/>
        <w:autoSpaceDN/>
        <w:bidi w:val="0"/>
        <w:adjustRightInd/>
        <w:snapToGrid/>
        <w:spacing w:after="0" w:line="520" w:lineRule="exact"/>
        <w:ind w:left="839" w:leftChars="0" w:firstLine="0" w:firstLineChars="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验收未能通过、限期整改后重新验收仍未通过。</w:t>
      </w:r>
    </w:p>
    <w:p>
      <w:pPr>
        <w:pStyle w:val="3"/>
        <w:keepNext w:val="0"/>
        <w:keepLines w:val="0"/>
        <w:pageBreakBefore w:val="0"/>
        <w:widowControl/>
        <w:numPr>
          <w:ilvl w:val="0"/>
          <w:numId w:val="4"/>
        </w:numPr>
        <w:tabs>
          <w:tab w:val="left" w:pos="312"/>
        </w:tabs>
        <w:kinsoku/>
        <w:wordWrap/>
        <w:overflowPunct/>
        <w:topLinePunct w:val="0"/>
        <w:autoSpaceDE/>
        <w:autoSpaceDN/>
        <w:bidi w:val="0"/>
        <w:adjustRightInd/>
        <w:snapToGrid/>
        <w:spacing w:after="0" w:line="520" w:lineRule="exact"/>
        <w:ind w:left="839" w:leftChars="0" w:firstLine="0" w:firstLineChars="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与协议规定的内容严重不符。</w:t>
      </w:r>
    </w:p>
    <w:p>
      <w:pPr>
        <w:pStyle w:val="3"/>
        <w:keepNext w:val="0"/>
        <w:keepLines w:val="0"/>
        <w:pageBreakBefore w:val="0"/>
        <w:widowControl/>
        <w:numPr>
          <w:ilvl w:val="0"/>
          <w:numId w:val="4"/>
        </w:numPr>
        <w:tabs>
          <w:tab w:val="left" w:pos="312"/>
        </w:tabs>
        <w:kinsoku/>
        <w:wordWrap/>
        <w:overflowPunct/>
        <w:topLinePunct w:val="0"/>
        <w:autoSpaceDE/>
        <w:autoSpaceDN/>
        <w:bidi w:val="0"/>
        <w:adjustRightInd/>
        <w:snapToGrid/>
        <w:spacing w:after="0" w:line="520" w:lineRule="exact"/>
        <w:ind w:left="839" w:leftChars="0" w:firstLine="0" w:firstLineChars="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未能如期完成。</w:t>
      </w:r>
    </w:p>
    <w:p>
      <w:pPr>
        <w:pStyle w:val="3"/>
        <w:keepNext w:val="0"/>
        <w:keepLines w:val="0"/>
        <w:pageBreakBefore w:val="0"/>
        <w:widowControl/>
        <w:numPr>
          <w:ilvl w:val="0"/>
          <w:numId w:val="4"/>
        </w:numPr>
        <w:tabs>
          <w:tab w:val="left" w:pos="312"/>
        </w:tabs>
        <w:kinsoku/>
        <w:wordWrap/>
        <w:overflowPunct/>
        <w:topLinePunct w:val="0"/>
        <w:autoSpaceDE/>
        <w:autoSpaceDN/>
        <w:bidi w:val="0"/>
        <w:adjustRightInd/>
        <w:snapToGrid/>
        <w:spacing w:after="0" w:line="520" w:lineRule="exact"/>
        <w:ind w:left="839" w:leftChars="0" w:firstLine="0" w:firstLineChars="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严重违反财务与审计制度规定。</w:t>
      </w:r>
    </w:p>
    <w:p>
      <w:pPr>
        <w:pStyle w:val="3"/>
        <w:keepNext w:val="0"/>
        <w:keepLines w:val="0"/>
        <w:pageBreakBefore w:val="0"/>
        <w:widowControl/>
        <w:numPr>
          <w:ilvl w:val="0"/>
          <w:numId w:val="4"/>
        </w:numPr>
        <w:tabs>
          <w:tab w:val="left" w:pos="312"/>
        </w:tabs>
        <w:kinsoku/>
        <w:wordWrap/>
        <w:overflowPunct/>
        <w:topLinePunct w:val="0"/>
        <w:autoSpaceDE/>
        <w:autoSpaceDN/>
        <w:bidi w:val="0"/>
        <w:adjustRightInd/>
        <w:snapToGrid/>
        <w:spacing w:after="0" w:line="520" w:lineRule="exact"/>
        <w:ind w:left="839" w:leftChars="0" w:firstLine="0" w:firstLineChars="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其他应当撤销的情况。</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被撤销的项目须收回项目经费，项目服务供应商及项目负责人原则上三年内不得再申请市科协科普项目。情节严重的，五年内不得再申请市科协任何项目。</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项目服务供应商应严格执行本办法有关规定,及时响应市科协提出的监管要求，配合科普部开展项目监管和指导，并自觉接受纪检监察、审计等部门的监督、审计。</w:t>
      </w:r>
    </w:p>
    <w:p>
      <w:pPr>
        <w:pStyle w:val="3"/>
        <w:keepNext w:val="0"/>
        <w:keepLines w:val="0"/>
        <w:pageBreakBefore w:val="0"/>
        <w:widowControl/>
        <w:numPr>
          <w:ilvl w:val="0"/>
          <w:numId w:val="1"/>
        </w:numPr>
        <w:tabs>
          <w:tab w:val="left" w:pos="312"/>
        </w:tabs>
        <w:kinsoku/>
        <w:wordWrap/>
        <w:overflowPunct/>
        <w:topLinePunct w:val="0"/>
        <w:autoSpaceDE/>
        <w:autoSpaceDN/>
        <w:bidi w:val="0"/>
        <w:adjustRightInd/>
        <w:snapToGrid/>
        <w:spacing w:before="157" w:beforeLines="50" w:after="157" w:afterLines="50" w:line="520" w:lineRule="exact"/>
        <w:ind w:left="0" w:leftChars="0" w:firstLine="560" w:firstLineChars="200"/>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验收与成果管理</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项目完成后，项目服务供应商应向市科协提交完整的项目书面报告、印证材料和项目所涉的全部成果（包括但不限于文字和视频作品、资料包、知识产权等，下同），并申请进行验收。</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项目所涉的全部成果归市科协所有。未经市科协同意，服务供应商不得公开发表或向第三方分享项目内容所涉的任何项目成果。</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科普部负责项目验收的组织工作，主要对照委托合同要求，核查项目任务、指标完成情况。可采用现场查验、会议评审、通信评审（函审）方式进行。</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项目验收应在项目结束后一个月内进行。验收结论分为“如期完成”、“整改后完成”和“未完成”三类。</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对“未完成”项目，按委托合同应追究违约方相应责任，并签订限期整改协议，后期按验收程序与要求重新组织验收。</w:t>
      </w:r>
    </w:p>
    <w:p>
      <w:pPr>
        <w:pStyle w:val="3"/>
        <w:keepNext w:val="0"/>
        <w:keepLines w:val="0"/>
        <w:pageBreakBefore w:val="0"/>
        <w:widowControl/>
        <w:numPr>
          <w:ilvl w:val="0"/>
          <w:numId w:val="1"/>
        </w:numPr>
        <w:tabs>
          <w:tab w:val="left" w:pos="312"/>
        </w:tabs>
        <w:kinsoku/>
        <w:wordWrap/>
        <w:overflowPunct/>
        <w:topLinePunct w:val="0"/>
        <w:autoSpaceDE/>
        <w:autoSpaceDN/>
        <w:bidi w:val="0"/>
        <w:adjustRightInd/>
        <w:snapToGrid/>
        <w:spacing w:before="157" w:beforeLines="50" w:after="157" w:afterLines="50" w:line="520" w:lineRule="exact"/>
        <w:ind w:left="0" w:leftChars="0" w:firstLine="560" w:firstLineChars="200"/>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附则</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本办法自修订发布之日起施行。原《杭州市科协科普项目管理办法（试行）》(</w:t>
      </w:r>
      <w:r>
        <w:rPr>
          <w:rFonts w:hint="eastAsia" w:ascii="仿宋_GB2312" w:eastAsia="仿宋_GB2312"/>
          <w:sz w:val="28"/>
          <w:szCs w:val="28"/>
          <w:lang w:val="en-US" w:eastAsia="zh-CN"/>
        </w:rPr>
        <w:t>2021年版</w:t>
      </w:r>
      <w:r>
        <w:rPr>
          <w:rFonts w:hint="eastAsia" w:ascii="仿宋_GB2312" w:eastAsia="仿宋_GB2312"/>
          <w:sz w:val="28"/>
          <w:szCs w:val="28"/>
          <w:lang w:eastAsia="zh-CN"/>
        </w:rPr>
        <w:t>)废止。</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本办法由市科协负责解释。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Microsoft YaHei">
    <w:panose1 w:val="020B0503020204020204"/>
    <w:charset w:val="86"/>
    <w:family w:val="auto"/>
    <w:pitch w:val="default"/>
    <w:sig w:usb0="80000287" w:usb1="2ACF3C50" w:usb2="00000016" w:usb3="00000000" w:csb0="0004001F"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eastAsia="宋体" w:cs="宋体"/>
        <w:sz w:val="28"/>
        <w:szCs w:val="28"/>
      </w:rPr>
      <w:id w:val="-214895689"/>
      <w:docPartObj>
        <w:docPartGallery w:val="autotext"/>
      </w:docPartObj>
    </w:sdtPr>
    <w:sdtEndPr>
      <w:rPr>
        <w:rFonts w:hint="eastAsia" w:ascii="宋体" w:hAnsi="宋体" w:eastAsia="宋体" w:cs="宋体"/>
        <w:sz w:val="28"/>
        <w:szCs w:val="28"/>
      </w:rPr>
    </w:sdtEndPr>
    <w:sdtContent>
      <w:p>
        <w:pPr>
          <w:pStyle w:val="5"/>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6730A8"/>
    <w:multiLevelType w:val="singleLevel"/>
    <w:tmpl w:val="DF6730A8"/>
    <w:lvl w:ilvl="0" w:tentative="0">
      <w:start w:val="1"/>
      <w:numFmt w:val="chineseCounting"/>
      <w:suff w:val="nothing"/>
      <w:lvlText w:val="（%1）"/>
      <w:lvlJc w:val="left"/>
      <w:pPr>
        <w:ind w:left="0" w:firstLine="420"/>
      </w:pPr>
      <w:rPr>
        <w:rFonts w:hint="eastAsia"/>
      </w:rPr>
    </w:lvl>
  </w:abstractNum>
  <w:abstractNum w:abstractNumId="1">
    <w:nsid w:val="EFED7182"/>
    <w:multiLevelType w:val="multilevel"/>
    <w:tmpl w:val="EFED7182"/>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lvlRestart w:val="0"/>
      <w:suff w:val="nothing"/>
      <w:lvlText w:val="第%3条　"/>
      <w:lvlJc w:val="left"/>
      <w:pPr>
        <w:tabs>
          <w:tab w:val="left" w:pos="0"/>
        </w:tabs>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2">
    <w:nsid w:val="27FB802E"/>
    <w:multiLevelType w:val="singleLevel"/>
    <w:tmpl w:val="27FB802E"/>
    <w:lvl w:ilvl="0" w:tentative="0">
      <w:start w:val="1"/>
      <w:numFmt w:val="chineseCounting"/>
      <w:suff w:val="nothing"/>
      <w:lvlText w:val="（%1）"/>
      <w:lvlJc w:val="left"/>
      <w:pPr>
        <w:ind w:left="0" w:firstLine="420"/>
      </w:pPr>
      <w:rPr>
        <w:rFonts w:hint="eastAsia"/>
      </w:rPr>
    </w:lvl>
  </w:abstractNum>
  <w:abstractNum w:abstractNumId="3">
    <w:nsid w:val="6AAEDD4E"/>
    <w:multiLevelType w:val="singleLevel"/>
    <w:tmpl w:val="6AAEDD4E"/>
    <w:lvl w:ilvl="0" w:tentative="0">
      <w:start w:val="1"/>
      <w:numFmt w:val="chineseCounting"/>
      <w:suff w:val="nothing"/>
      <w:lvlText w:val="（%1）"/>
      <w:lvlJc w:val="left"/>
      <w:pPr>
        <w:ind w:left="0" w:firstLine="420"/>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CF"/>
    <w:rsid w:val="00030FF8"/>
    <w:rsid w:val="001460FD"/>
    <w:rsid w:val="001861C3"/>
    <w:rsid w:val="00297472"/>
    <w:rsid w:val="002E11E9"/>
    <w:rsid w:val="003236E4"/>
    <w:rsid w:val="0034434F"/>
    <w:rsid w:val="00440FB5"/>
    <w:rsid w:val="00450544"/>
    <w:rsid w:val="00571503"/>
    <w:rsid w:val="006054B1"/>
    <w:rsid w:val="00751222"/>
    <w:rsid w:val="00856297"/>
    <w:rsid w:val="008F5BE9"/>
    <w:rsid w:val="00930A3D"/>
    <w:rsid w:val="00A2228D"/>
    <w:rsid w:val="00A66992"/>
    <w:rsid w:val="00AD23D8"/>
    <w:rsid w:val="00B76B0C"/>
    <w:rsid w:val="00C3170D"/>
    <w:rsid w:val="00CA5C19"/>
    <w:rsid w:val="00D271CC"/>
    <w:rsid w:val="00D76538"/>
    <w:rsid w:val="00EA12CF"/>
    <w:rsid w:val="00EA7CE2"/>
    <w:rsid w:val="00F651DB"/>
    <w:rsid w:val="0ABFD59A"/>
    <w:rsid w:val="1BB62FE2"/>
    <w:rsid w:val="1DE7CE5E"/>
    <w:rsid w:val="1EDBB6F0"/>
    <w:rsid w:val="1F3F4B8C"/>
    <w:rsid w:val="1F7748C2"/>
    <w:rsid w:val="1FFDF7DA"/>
    <w:rsid w:val="2F6F49AB"/>
    <w:rsid w:val="2FF71378"/>
    <w:rsid w:val="353E37C5"/>
    <w:rsid w:val="37FB30E5"/>
    <w:rsid w:val="39FE177E"/>
    <w:rsid w:val="3A6CCF1F"/>
    <w:rsid w:val="3B7DA851"/>
    <w:rsid w:val="3BCFE1FE"/>
    <w:rsid w:val="3D3DD725"/>
    <w:rsid w:val="3DADFD27"/>
    <w:rsid w:val="3EF44CE9"/>
    <w:rsid w:val="3FBBBEC0"/>
    <w:rsid w:val="3FF97F3D"/>
    <w:rsid w:val="3FFF5522"/>
    <w:rsid w:val="4AFDAFC5"/>
    <w:rsid w:val="4CFFA79A"/>
    <w:rsid w:val="4DDE4B97"/>
    <w:rsid w:val="4F85A6CC"/>
    <w:rsid w:val="4F8FBF70"/>
    <w:rsid w:val="5177A56A"/>
    <w:rsid w:val="53FEC0AE"/>
    <w:rsid w:val="55DF5605"/>
    <w:rsid w:val="55F3BE32"/>
    <w:rsid w:val="579DC61F"/>
    <w:rsid w:val="57DC9604"/>
    <w:rsid w:val="5B5E6EE2"/>
    <w:rsid w:val="5BEF4801"/>
    <w:rsid w:val="5E8D87B2"/>
    <w:rsid w:val="5FDCA520"/>
    <w:rsid w:val="5FEA136C"/>
    <w:rsid w:val="5FFBF60B"/>
    <w:rsid w:val="66DC113C"/>
    <w:rsid w:val="67BF7691"/>
    <w:rsid w:val="67FF61DB"/>
    <w:rsid w:val="696DB743"/>
    <w:rsid w:val="6DD53D13"/>
    <w:rsid w:val="6EFF5515"/>
    <w:rsid w:val="6F5F8459"/>
    <w:rsid w:val="6FE66C99"/>
    <w:rsid w:val="6FEFEA24"/>
    <w:rsid w:val="6FFD9907"/>
    <w:rsid w:val="73FD2EEF"/>
    <w:rsid w:val="757DD8F1"/>
    <w:rsid w:val="75B8B631"/>
    <w:rsid w:val="773FC294"/>
    <w:rsid w:val="777AE101"/>
    <w:rsid w:val="77A7D019"/>
    <w:rsid w:val="77D42052"/>
    <w:rsid w:val="77EE30B6"/>
    <w:rsid w:val="78F3D97B"/>
    <w:rsid w:val="797D5C4B"/>
    <w:rsid w:val="7B439ED2"/>
    <w:rsid w:val="7B57CC8F"/>
    <w:rsid w:val="7BCBC2A8"/>
    <w:rsid w:val="7BD5C702"/>
    <w:rsid w:val="7BFCC665"/>
    <w:rsid w:val="7C7FE607"/>
    <w:rsid w:val="7CBF2556"/>
    <w:rsid w:val="7CBF9D6E"/>
    <w:rsid w:val="7CF40AFA"/>
    <w:rsid w:val="7D2B610B"/>
    <w:rsid w:val="7D7EEC30"/>
    <w:rsid w:val="7DAEF337"/>
    <w:rsid w:val="7E9695E6"/>
    <w:rsid w:val="7ECDE505"/>
    <w:rsid w:val="7ED5095E"/>
    <w:rsid w:val="7F5C8AF9"/>
    <w:rsid w:val="7FBB9797"/>
    <w:rsid w:val="7FBFFA8B"/>
    <w:rsid w:val="7FDFBD86"/>
    <w:rsid w:val="7FEDE676"/>
    <w:rsid w:val="7FEF6F7A"/>
    <w:rsid w:val="7FFF1060"/>
    <w:rsid w:val="7FFFEC8A"/>
    <w:rsid w:val="817CF4F1"/>
    <w:rsid w:val="8FDB82E2"/>
    <w:rsid w:val="9CFCFCAC"/>
    <w:rsid w:val="9FBF1811"/>
    <w:rsid w:val="9FF6D899"/>
    <w:rsid w:val="ADDFCB62"/>
    <w:rsid w:val="B5A74417"/>
    <w:rsid w:val="B7F00D53"/>
    <w:rsid w:val="B9DD8B4B"/>
    <w:rsid w:val="BA8F66B8"/>
    <w:rsid w:val="BBFDEFDF"/>
    <w:rsid w:val="BC3FA2B5"/>
    <w:rsid w:val="BC5A1198"/>
    <w:rsid w:val="BF7FCE36"/>
    <w:rsid w:val="BFD568F5"/>
    <w:rsid w:val="BFFFA69D"/>
    <w:rsid w:val="C4CAE1F7"/>
    <w:rsid w:val="C7379E7B"/>
    <w:rsid w:val="CEEF77D8"/>
    <w:rsid w:val="CF372349"/>
    <w:rsid w:val="CF7D2FA3"/>
    <w:rsid w:val="CF7F071A"/>
    <w:rsid w:val="CF9BD160"/>
    <w:rsid w:val="D4ACC283"/>
    <w:rsid w:val="D7FF09F1"/>
    <w:rsid w:val="DAFF1448"/>
    <w:rsid w:val="DBD9E28A"/>
    <w:rsid w:val="DDD787E2"/>
    <w:rsid w:val="DDDFACC2"/>
    <w:rsid w:val="DF95898F"/>
    <w:rsid w:val="DFA7A973"/>
    <w:rsid w:val="DFDDF8FF"/>
    <w:rsid w:val="DFEF1F50"/>
    <w:rsid w:val="DFFD1DA6"/>
    <w:rsid w:val="E1BFD65C"/>
    <w:rsid w:val="E534F00B"/>
    <w:rsid w:val="E6C3D63E"/>
    <w:rsid w:val="E77B8666"/>
    <w:rsid w:val="EB2F8407"/>
    <w:rsid w:val="ED9F9D99"/>
    <w:rsid w:val="EDDB5FA8"/>
    <w:rsid w:val="EDF9CEA6"/>
    <w:rsid w:val="EEDF019F"/>
    <w:rsid w:val="EFAD6136"/>
    <w:rsid w:val="EFFF6B11"/>
    <w:rsid w:val="F17DFED0"/>
    <w:rsid w:val="F27FB524"/>
    <w:rsid w:val="F3F5FA47"/>
    <w:rsid w:val="F3F65A5B"/>
    <w:rsid w:val="F5BF80CA"/>
    <w:rsid w:val="F5FD8067"/>
    <w:rsid w:val="F5FFFFC2"/>
    <w:rsid w:val="F6A7D4DA"/>
    <w:rsid w:val="F6F7457D"/>
    <w:rsid w:val="F77F94AC"/>
    <w:rsid w:val="F77F9D26"/>
    <w:rsid w:val="F78B5D88"/>
    <w:rsid w:val="F7A59461"/>
    <w:rsid w:val="F7BE8F55"/>
    <w:rsid w:val="F95EFE0D"/>
    <w:rsid w:val="F9F7ECD1"/>
    <w:rsid w:val="FB3DD56A"/>
    <w:rsid w:val="FB7F5406"/>
    <w:rsid w:val="FBA7ECAA"/>
    <w:rsid w:val="FBBB1A04"/>
    <w:rsid w:val="FBDECD2B"/>
    <w:rsid w:val="FBDFE675"/>
    <w:rsid w:val="FBF5E3C4"/>
    <w:rsid w:val="FBF7F221"/>
    <w:rsid w:val="FBFB3746"/>
    <w:rsid w:val="FBFFA368"/>
    <w:rsid w:val="FCEFD6D4"/>
    <w:rsid w:val="FD623204"/>
    <w:rsid w:val="FDBD5F27"/>
    <w:rsid w:val="FDFB9BB2"/>
    <w:rsid w:val="FE2B62A3"/>
    <w:rsid w:val="FEBACD8E"/>
    <w:rsid w:val="FF2C0842"/>
    <w:rsid w:val="FF63943C"/>
    <w:rsid w:val="FF7328BB"/>
    <w:rsid w:val="FF73C021"/>
    <w:rsid w:val="FF9F5ADC"/>
    <w:rsid w:val="FFDF3061"/>
    <w:rsid w:val="FFDF902D"/>
    <w:rsid w:val="FFE69E70"/>
    <w:rsid w:val="FFE92D3C"/>
    <w:rsid w:val="FFED2317"/>
    <w:rsid w:val="FFF3556B"/>
    <w:rsid w:val="FFFFA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uiPriority w:val="99"/>
    <w:pPr>
      <w:ind w:firstLine="420" w:firstLineChars="100"/>
    </w:pPr>
  </w:style>
  <w:style w:type="paragraph" w:styleId="3">
    <w:name w:val="Body Text"/>
    <w:basedOn w:val="1"/>
    <w:link w:val="10"/>
    <w:unhideWhenUsed/>
    <w:qFormat/>
    <w:uiPriority w:val="99"/>
    <w:pPr>
      <w:widowControl/>
      <w:spacing w:after="120" w:line="276" w:lineRule="auto"/>
      <w:jc w:val="left"/>
    </w:pPr>
    <w:rPr>
      <w:rFonts w:ascii="微软雅黑" w:hAnsi="微软雅黑" w:eastAsia="微软雅黑"/>
      <w:kern w:val="0"/>
      <w:sz w:val="22"/>
      <w:lang w:eastAsia="en-US"/>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正文文本 Char"/>
    <w:basedOn w:val="9"/>
    <w:link w:val="3"/>
    <w:qFormat/>
    <w:uiPriority w:val="99"/>
    <w:rPr>
      <w:rFonts w:ascii="微软雅黑" w:hAnsi="微软雅黑" w:eastAsia="微软雅黑"/>
      <w:kern w:val="0"/>
      <w:sz w:val="22"/>
      <w:lang w:eastAsia="en-US"/>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457</Words>
  <Characters>2607</Characters>
  <Lines>21</Lines>
  <Paragraphs>6</Paragraphs>
  <TotalTime>24</TotalTime>
  <ScaleCrop>false</ScaleCrop>
  <LinksUpToDate>false</LinksUpToDate>
  <CharactersWithSpaces>3058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2020-09-06T09:15:00Z</dcterms:created>
  <dc:creator>User</dc:creator>
  <cp:lastModifiedBy>uekie</cp:lastModifiedBy>
  <cp:lastPrinted>2021-04-28T07:57:00Z</cp:lastPrinted>
  <dcterms:modified xsi:type="dcterms:W3CDTF">2024-03-05T11:54:09Z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