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610F" w:rsidRDefault="00F013B4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jc w:val="center"/>
        <w:rPr>
          <w:rStyle w:val="a4"/>
          <w:color w:val="000000"/>
          <w:sz w:val="32"/>
          <w:szCs w:val="32"/>
        </w:rPr>
      </w:pPr>
      <w:r>
        <w:rPr>
          <w:rStyle w:val="a4"/>
          <w:color w:val="000000"/>
          <w:sz w:val="32"/>
          <w:szCs w:val="32"/>
        </w:rPr>
        <w:t>2017年杭州市第</w:t>
      </w:r>
      <w:r>
        <w:rPr>
          <w:rStyle w:val="a4"/>
          <w:rFonts w:hint="eastAsia"/>
          <w:color w:val="000000"/>
          <w:sz w:val="32"/>
          <w:szCs w:val="32"/>
        </w:rPr>
        <w:t>二</w:t>
      </w:r>
      <w:r>
        <w:rPr>
          <w:rStyle w:val="a4"/>
          <w:color w:val="000000"/>
          <w:sz w:val="32"/>
          <w:szCs w:val="32"/>
        </w:rPr>
        <w:t>批科普工作项目公示</w:t>
      </w:r>
    </w:p>
    <w:p w:rsidR="008F610F" w:rsidRDefault="008F610F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jc w:val="center"/>
        <w:rPr>
          <w:color w:val="000000"/>
          <w:sz w:val="21"/>
          <w:szCs w:val="21"/>
        </w:rPr>
      </w:pPr>
    </w:p>
    <w:p w:rsidR="008F610F" w:rsidRDefault="00F013B4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按照《杭州市科协科普和学术项目管理实施细则》的通知（杭科协〔2015〕5号）、《关于发布2017年科普工作项目申报指南的通知》（杭科协〔2016〕37号）的有关要求，经有关单位申报，部室初审，专家评审，市科协研究审核, 确定我市2017年杭州市第二批科普工作项</w:t>
      </w:r>
      <w:r w:rsidRPr="00F013B4">
        <w:rPr>
          <w:rFonts w:ascii="仿宋_GB2312" w:eastAsia="仿宋_GB2312" w:hint="eastAsia"/>
          <w:sz w:val="30"/>
          <w:szCs w:val="30"/>
        </w:rPr>
        <w:t>目21项,共计经费89万元，</w:t>
      </w:r>
      <w:r>
        <w:rPr>
          <w:rFonts w:ascii="仿宋_GB2312" w:eastAsia="仿宋_GB2312" w:hint="eastAsia"/>
          <w:color w:val="000000"/>
          <w:sz w:val="30"/>
          <w:szCs w:val="30"/>
        </w:rPr>
        <w:t>予以公示,公示期为7天，从即日至7月3日。</w:t>
      </w:r>
    </w:p>
    <w:p w:rsidR="008F610F" w:rsidRDefault="00F013B4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任何单位或个人对公示项目持有异议，请在公示期内与市科协科普部联系。</w:t>
      </w:r>
    </w:p>
    <w:p w:rsidR="008F610F" w:rsidRDefault="00F013B4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联系人:杨丹芳、</w:t>
      </w:r>
      <w:proofErr w:type="gramStart"/>
      <w:r>
        <w:rPr>
          <w:rFonts w:ascii="仿宋_GB2312" w:eastAsia="仿宋_GB2312" w:hint="eastAsia"/>
          <w:color w:val="000000"/>
          <w:sz w:val="30"/>
          <w:szCs w:val="30"/>
        </w:rPr>
        <w:t>陆敏霞</w:t>
      </w:r>
      <w:proofErr w:type="gramEnd"/>
    </w:p>
    <w:p w:rsidR="008F610F" w:rsidRDefault="00F013B4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联系电话：0571-85157165、85061160</w:t>
      </w:r>
    </w:p>
    <w:p w:rsidR="008F610F" w:rsidRDefault="00F013B4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电子邮箱：</w:t>
      </w:r>
      <w:hyperlink r:id="rId8" w:history="1">
        <w:r>
          <w:rPr>
            <w:rStyle w:val="a5"/>
            <w:rFonts w:ascii="仿宋_GB2312" w:eastAsia="仿宋_GB2312" w:hint="eastAsia"/>
            <w:color w:val="000000"/>
            <w:sz w:val="30"/>
            <w:szCs w:val="30"/>
            <w:u w:val="none"/>
          </w:rPr>
          <w:t>562753804@qq.com</w:t>
        </w:r>
      </w:hyperlink>
    </w:p>
    <w:p w:rsidR="008F610F" w:rsidRDefault="00F013B4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地址：杭州市延安路499号科普部</w:t>
      </w:r>
    </w:p>
    <w:p w:rsidR="008F610F" w:rsidRDefault="00F013B4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邮编：310006</w:t>
      </w:r>
    </w:p>
    <w:p w:rsidR="008F610F" w:rsidRDefault="00F013B4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000000"/>
          <w:sz w:val="21"/>
          <w:szCs w:val="21"/>
        </w:rPr>
      </w:pPr>
      <w:bookmarkStart w:id="0" w:name="OLE_LINK3"/>
      <w:bookmarkEnd w:id="0"/>
      <w:r>
        <w:rPr>
          <w:rFonts w:ascii="仿宋_GB2312" w:eastAsia="仿宋_GB2312" w:hint="eastAsia"/>
          <w:color w:val="000000"/>
          <w:sz w:val="30"/>
          <w:szCs w:val="30"/>
        </w:rPr>
        <w:t> </w:t>
      </w:r>
    </w:p>
    <w:p w:rsidR="008F610F" w:rsidRDefault="00F013B4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附件:2017</w:t>
      </w:r>
      <w:r w:rsidR="001251A7">
        <w:rPr>
          <w:rFonts w:ascii="仿宋_GB2312" w:eastAsia="仿宋_GB2312" w:hint="eastAsia"/>
          <w:color w:val="000000"/>
          <w:sz w:val="30"/>
          <w:szCs w:val="30"/>
        </w:rPr>
        <w:t>年杭州市</w:t>
      </w:r>
      <w:r>
        <w:rPr>
          <w:rFonts w:ascii="仿宋_GB2312" w:eastAsia="仿宋_GB2312" w:hint="eastAsia"/>
          <w:color w:val="000000"/>
          <w:sz w:val="30"/>
          <w:szCs w:val="30"/>
        </w:rPr>
        <w:t xml:space="preserve">第二批科普工作项目表 </w:t>
      </w:r>
      <w:r>
        <w:rPr>
          <w:rFonts w:ascii="仿宋_GB2312" w:eastAsia="仿宋_GB2312" w:hint="eastAsia"/>
          <w:color w:val="000000"/>
          <w:sz w:val="30"/>
          <w:szCs w:val="30"/>
        </w:rPr>
        <w:t>  </w:t>
      </w:r>
    </w:p>
    <w:p w:rsidR="008F610F" w:rsidRDefault="00F013B4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8F610F" w:rsidRDefault="00F013B4">
      <w:pPr>
        <w:pStyle w:val="a3"/>
        <w:shd w:val="clear" w:color="auto" w:fill="FFFFFF"/>
        <w:spacing w:before="0" w:beforeAutospacing="0" w:after="0" w:afterAutospacing="0" w:line="420" w:lineRule="atLeast"/>
        <w:ind w:firstLine="420"/>
        <w:rPr>
          <w:color w:val="000000"/>
          <w:sz w:val="21"/>
          <w:szCs w:val="21"/>
        </w:rPr>
      </w:pPr>
      <w:r>
        <w:rPr>
          <w:color w:val="000000"/>
          <w:sz w:val="21"/>
          <w:szCs w:val="21"/>
        </w:rPr>
        <w:t> </w:t>
      </w:r>
    </w:p>
    <w:p w:rsidR="008F610F" w:rsidRDefault="00F013B4">
      <w:pPr>
        <w:pStyle w:val="a3"/>
        <w:shd w:val="clear" w:color="auto" w:fill="FFFFFF"/>
        <w:spacing w:before="0" w:beforeAutospacing="0" w:after="0" w:afterAutospacing="0" w:line="420" w:lineRule="atLeast"/>
        <w:ind w:firstLineChars="1650" w:firstLine="495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杭州市科学技术协会</w:t>
      </w:r>
    </w:p>
    <w:p w:rsidR="008F610F" w:rsidRDefault="00F013B4">
      <w:pPr>
        <w:pStyle w:val="a3"/>
        <w:shd w:val="clear" w:color="auto" w:fill="FFFFFF"/>
        <w:spacing w:before="0" w:beforeAutospacing="0" w:after="0" w:afterAutospacing="0" w:line="420" w:lineRule="atLeast"/>
        <w:ind w:firstLineChars="1740" w:firstLine="5220"/>
        <w:rPr>
          <w:color w:val="000000"/>
          <w:sz w:val="21"/>
          <w:szCs w:val="21"/>
        </w:rPr>
      </w:pPr>
      <w:r>
        <w:rPr>
          <w:rFonts w:ascii="仿宋_GB2312" w:eastAsia="仿宋_GB2312" w:hint="eastAsia"/>
          <w:color w:val="000000"/>
          <w:sz w:val="30"/>
          <w:szCs w:val="30"/>
        </w:rPr>
        <w:t>2017年6月27日</w:t>
      </w:r>
    </w:p>
    <w:p w:rsidR="008F610F" w:rsidRDefault="008F610F"/>
    <w:p w:rsidR="008F610F" w:rsidRDefault="008F610F"/>
    <w:p w:rsidR="008F610F" w:rsidRDefault="008F610F"/>
    <w:p w:rsidR="008F610F" w:rsidRDefault="008F610F"/>
    <w:p w:rsidR="001251A7" w:rsidRDefault="001251A7" w:rsidP="001251A7">
      <w:pPr>
        <w:ind w:firstLineChars="595" w:firstLine="1911"/>
        <w:rPr>
          <w:sz w:val="32"/>
          <w:szCs w:val="32"/>
        </w:rPr>
      </w:pPr>
      <w:r>
        <w:rPr>
          <w:rFonts w:ascii="宋体" w:hAnsi="宋体" w:cs="宋体" w:hint="eastAsia"/>
          <w:b/>
          <w:bCs/>
          <w:sz w:val="32"/>
          <w:szCs w:val="32"/>
        </w:rPr>
        <w:lastRenderedPageBreak/>
        <w:t>2017年杭州市第二批科普工作项目表</w:t>
      </w:r>
    </w:p>
    <w:p w:rsidR="001251A7" w:rsidRDefault="001251A7" w:rsidP="001251A7"/>
    <w:tbl>
      <w:tblPr>
        <w:tblW w:w="942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00"/>
        <w:gridCol w:w="740"/>
        <w:gridCol w:w="3446"/>
        <w:gridCol w:w="3784"/>
        <w:gridCol w:w="850"/>
      </w:tblGrid>
      <w:tr w:rsidR="001251A7" w:rsidTr="00571691">
        <w:trPr>
          <w:trHeight w:val="551"/>
        </w:trPr>
        <w:tc>
          <w:tcPr>
            <w:tcW w:w="600" w:type="dxa"/>
            <w:vAlign w:val="center"/>
          </w:tcPr>
          <w:p w:rsidR="001251A7" w:rsidRDefault="001251A7" w:rsidP="005716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序号</w:t>
            </w:r>
          </w:p>
        </w:tc>
        <w:tc>
          <w:tcPr>
            <w:tcW w:w="740" w:type="dxa"/>
          </w:tcPr>
          <w:p w:rsidR="001251A7" w:rsidRDefault="001251A7" w:rsidP="005716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项目类型</w:t>
            </w:r>
          </w:p>
        </w:tc>
        <w:tc>
          <w:tcPr>
            <w:tcW w:w="3446" w:type="dxa"/>
            <w:vAlign w:val="center"/>
          </w:tcPr>
          <w:p w:rsidR="001251A7" w:rsidRDefault="001251A7" w:rsidP="005716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 xml:space="preserve">      项目名称</w:t>
            </w:r>
          </w:p>
        </w:tc>
        <w:tc>
          <w:tcPr>
            <w:tcW w:w="3784" w:type="dxa"/>
            <w:vAlign w:val="center"/>
          </w:tcPr>
          <w:p w:rsidR="001251A7" w:rsidRDefault="001251A7" w:rsidP="00571691">
            <w:pPr>
              <w:widowControl/>
              <w:ind w:firstLineChars="400" w:firstLine="960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承接单位</w:t>
            </w:r>
          </w:p>
        </w:tc>
        <w:tc>
          <w:tcPr>
            <w:tcW w:w="850" w:type="dxa"/>
            <w:vAlign w:val="center"/>
          </w:tcPr>
          <w:p w:rsidR="001251A7" w:rsidRDefault="001251A7" w:rsidP="00571691">
            <w:pPr>
              <w:widowControl/>
              <w:ind w:leftChars="-51" w:left="1" w:rightChars="-73" w:right="-153" w:hangingChars="60" w:hanging="10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012A7">
              <w:rPr>
                <w:rFonts w:ascii="宋体" w:hAnsi="宋体" w:cs="宋体" w:hint="eastAsia"/>
                <w:kern w:val="0"/>
                <w:sz w:val="18"/>
                <w:szCs w:val="18"/>
              </w:rPr>
              <w:t>项目经</w:t>
            </w:r>
            <w:r>
              <w:rPr>
                <w:rFonts w:ascii="宋体" w:hAnsi="宋体" w:cs="宋体" w:hint="eastAsia"/>
                <w:kern w:val="0"/>
                <w:sz w:val="18"/>
                <w:szCs w:val="18"/>
              </w:rPr>
              <w:t>费</w:t>
            </w:r>
          </w:p>
          <w:p w:rsidR="001251A7" w:rsidRPr="007012A7" w:rsidRDefault="001251A7" w:rsidP="00571691">
            <w:pPr>
              <w:widowControl/>
              <w:ind w:leftChars="-51" w:left="1" w:rightChars="-73" w:right="-153" w:hangingChars="60" w:hanging="108"/>
              <w:jc w:val="left"/>
              <w:rPr>
                <w:rFonts w:ascii="宋体" w:hAnsi="宋体" w:cs="宋体"/>
                <w:kern w:val="0"/>
                <w:sz w:val="18"/>
                <w:szCs w:val="18"/>
              </w:rPr>
            </w:pPr>
            <w:r w:rsidRPr="007012A7">
              <w:rPr>
                <w:rFonts w:ascii="宋体" w:hAnsi="宋体" w:cs="宋体" w:hint="eastAsia"/>
                <w:kern w:val="0"/>
                <w:sz w:val="18"/>
                <w:szCs w:val="18"/>
              </w:rPr>
              <w:t>（万元）</w:t>
            </w:r>
          </w:p>
        </w:tc>
      </w:tr>
      <w:tr w:rsidR="001251A7" w:rsidTr="00571691">
        <w:tc>
          <w:tcPr>
            <w:tcW w:w="600" w:type="dxa"/>
            <w:vAlign w:val="center"/>
          </w:tcPr>
          <w:p w:rsidR="001251A7" w:rsidRDefault="001251A7" w:rsidP="005716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1</w:t>
            </w:r>
          </w:p>
        </w:tc>
        <w:tc>
          <w:tcPr>
            <w:tcW w:w="740" w:type="dxa"/>
            <w:vMerge w:val="restart"/>
          </w:tcPr>
          <w:p w:rsidR="001251A7" w:rsidRDefault="001251A7" w:rsidP="00571691">
            <w:pPr>
              <w:widowControl/>
              <w:jc w:val="left"/>
              <w:rPr>
                <w:rStyle w:val="a4"/>
                <w:rFonts w:ascii="仿宋_GB2312" w:eastAsia="仿宋_GB2312" w:hAnsi="宋体"/>
              </w:rPr>
            </w:pPr>
          </w:p>
          <w:p w:rsidR="001251A7" w:rsidRDefault="001251A7" w:rsidP="00571691">
            <w:pPr>
              <w:widowControl/>
              <w:jc w:val="left"/>
              <w:rPr>
                <w:rStyle w:val="a4"/>
                <w:rFonts w:ascii="仿宋_GB2312" w:eastAsia="仿宋_GB2312" w:hAnsi="宋体"/>
              </w:rPr>
            </w:pPr>
          </w:p>
          <w:p w:rsidR="001251A7" w:rsidRDefault="001251A7" w:rsidP="00571691">
            <w:pPr>
              <w:widowControl/>
              <w:jc w:val="left"/>
              <w:rPr>
                <w:rStyle w:val="a4"/>
                <w:rFonts w:ascii="仿宋_GB2312" w:eastAsia="仿宋_GB2312" w:hAnsi="宋体"/>
              </w:rPr>
            </w:pPr>
          </w:p>
          <w:p w:rsidR="001251A7" w:rsidRDefault="001251A7" w:rsidP="00571691">
            <w:pPr>
              <w:widowControl/>
              <w:jc w:val="left"/>
              <w:rPr>
                <w:rStyle w:val="a4"/>
                <w:rFonts w:ascii="仿宋_GB2312" w:eastAsia="仿宋_GB2312" w:hAnsi="宋体"/>
              </w:rPr>
            </w:pPr>
          </w:p>
          <w:p w:rsidR="001251A7" w:rsidRPr="00FF0468" w:rsidRDefault="001251A7" w:rsidP="00571691">
            <w:pPr>
              <w:widowControl/>
              <w:jc w:val="left"/>
              <w:rPr>
                <w:rStyle w:val="a4"/>
                <w:rFonts w:ascii="仿宋_GB2312" w:eastAsia="仿宋_GB2312" w:hAnsi="宋体"/>
                <w:b w:val="0"/>
              </w:rPr>
            </w:pPr>
          </w:p>
          <w:p w:rsidR="001251A7" w:rsidRPr="001251A7" w:rsidRDefault="001251A7" w:rsidP="00571691">
            <w:pPr>
              <w:widowControl/>
              <w:jc w:val="left"/>
              <w:rPr>
                <w:rStyle w:val="a4"/>
                <w:rFonts w:ascii="仿宋_GB2312" w:eastAsia="仿宋_GB2312" w:hAnsi="宋体"/>
                <w:b w:val="0"/>
              </w:rPr>
            </w:pPr>
            <w:r w:rsidRPr="001251A7">
              <w:rPr>
                <w:rStyle w:val="a4"/>
                <w:rFonts w:ascii="仿宋_GB2312" w:eastAsia="仿宋_GB2312" w:hAnsi="宋体" w:hint="eastAsia"/>
                <w:b w:val="0"/>
              </w:rPr>
              <w:t>农</w:t>
            </w:r>
          </w:p>
          <w:p w:rsidR="001251A7" w:rsidRPr="001251A7" w:rsidRDefault="001251A7" w:rsidP="00571691">
            <w:pPr>
              <w:widowControl/>
              <w:jc w:val="left"/>
              <w:rPr>
                <w:rStyle w:val="a4"/>
                <w:rFonts w:ascii="仿宋_GB2312" w:eastAsia="仿宋_GB2312" w:hAnsi="宋体"/>
                <w:b w:val="0"/>
              </w:rPr>
            </w:pPr>
            <w:r w:rsidRPr="001251A7">
              <w:rPr>
                <w:rStyle w:val="a4"/>
                <w:rFonts w:ascii="仿宋_GB2312" w:eastAsia="仿宋_GB2312" w:hAnsi="宋体" w:hint="eastAsia"/>
                <w:b w:val="0"/>
              </w:rPr>
              <w:t>村</w:t>
            </w:r>
          </w:p>
          <w:p w:rsidR="001251A7" w:rsidRPr="001251A7" w:rsidRDefault="001251A7" w:rsidP="00571691">
            <w:pPr>
              <w:widowControl/>
              <w:jc w:val="left"/>
              <w:rPr>
                <w:rStyle w:val="a4"/>
                <w:rFonts w:ascii="仿宋_GB2312" w:eastAsia="仿宋_GB2312" w:hAnsi="宋体"/>
                <w:b w:val="0"/>
              </w:rPr>
            </w:pPr>
            <w:r w:rsidRPr="001251A7">
              <w:rPr>
                <w:rStyle w:val="a4"/>
                <w:rFonts w:ascii="仿宋_GB2312" w:eastAsia="仿宋_GB2312" w:hAnsi="宋体" w:hint="eastAsia"/>
                <w:b w:val="0"/>
              </w:rPr>
              <w:t>科</w:t>
            </w:r>
          </w:p>
          <w:p w:rsidR="001251A7" w:rsidRPr="001251A7" w:rsidRDefault="001251A7" w:rsidP="00571691">
            <w:pPr>
              <w:widowControl/>
              <w:jc w:val="left"/>
              <w:rPr>
                <w:rStyle w:val="a4"/>
                <w:rFonts w:ascii="仿宋_GB2312" w:eastAsia="仿宋_GB2312" w:hAnsi="宋体"/>
                <w:b w:val="0"/>
              </w:rPr>
            </w:pPr>
            <w:r w:rsidRPr="001251A7">
              <w:rPr>
                <w:rStyle w:val="a4"/>
                <w:rFonts w:ascii="仿宋_GB2312" w:eastAsia="仿宋_GB2312" w:hAnsi="宋体" w:hint="eastAsia"/>
                <w:b w:val="0"/>
              </w:rPr>
              <w:t>普</w:t>
            </w:r>
          </w:p>
          <w:p w:rsidR="001251A7" w:rsidRPr="001251A7" w:rsidRDefault="001251A7" w:rsidP="00571691">
            <w:pPr>
              <w:widowControl/>
              <w:jc w:val="left"/>
              <w:rPr>
                <w:rStyle w:val="a4"/>
                <w:rFonts w:ascii="仿宋_GB2312" w:eastAsia="仿宋_GB2312" w:hAnsi="宋体"/>
                <w:b w:val="0"/>
              </w:rPr>
            </w:pPr>
          </w:p>
          <w:p w:rsidR="001251A7" w:rsidRPr="007012A7" w:rsidRDefault="001251A7" w:rsidP="00571691">
            <w:pPr>
              <w:widowControl/>
              <w:jc w:val="left"/>
              <w:rPr>
                <w:rStyle w:val="a4"/>
                <w:rFonts w:ascii="仿宋_GB2312" w:eastAsia="仿宋_GB2312" w:hAnsi="宋体"/>
                <w:b w:val="0"/>
              </w:rPr>
            </w:pPr>
            <w:r w:rsidRPr="001251A7">
              <w:rPr>
                <w:rStyle w:val="a4"/>
                <w:rFonts w:ascii="仿宋_GB2312" w:eastAsia="仿宋_GB2312" w:hAnsi="宋体" w:hint="eastAsia"/>
                <w:b w:val="0"/>
              </w:rPr>
              <w:t>66万</w:t>
            </w:r>
          </w:p>
        </w:tc>
        <w:tc>
          <w:tcPr>
            <w:tcW w:w="3446" w:type="dxa"/>
            <w:vMerge w:val="restart"/>
            <w:vAlign w:val="center"/>
          </w:tcPr>
          <w:p w:rsidR="001251A7" w:rsidRPr="00D211B4" w:rsidRDefault="001251A7" w:rsidP="00571691">
            <w:pPr>
              <w:snapToGrid w:val="0"/>
              <w:spacing w:line="288" w:lineRule="auto"/>
              <w:ind w:leftChars="-51" w:left="19" w:hangingChars="45" w:hanging="126"/>
              <w:rPr>
                <w:rFonts w:ascii="仿宋_GB2312" w:eastAsia="仿宋_GB2312" w:hAnsi="宋体" w:cs="宋体"/>
                <w:kern w:val="0"/>
                <w:sz w:val="24"/>
              </w:rPr>
            </w:pPr>
            <w:r w:rsidRPr="00D211B4">
              <w:rPr>
                <w:rFonts w:ascii="仿宋_GB2312" w:eastAsia="仿宋_GB2312" w:hAnsi="仿宋_GB2312" w:hint="eastAsia"/>
                <w:color w:val="000000"/>
                <w:sz w:val="28"/>
                <w:szCs w:val="28"/>
              </w:rPr>
              <w:t>“</w:t>
            </w:r>
            <w:r w:rsidRPr="00D211B4">
              <w:rPr>
                <w:rFonts w:ascii="仿宋_GB2312" w:eastAsia="仿宋_GB2312" w:hint="eastAsia"/>
                <w:color w:val="000000"/>
                <w:sz w:val="28"/>
                <w:szCs w:val="28"/>
              </w:rPr>
              <w:t>科普惠农”系</w:t>
            </w:r>
            <w:bookmarkStart w:id="1" w:name="_GoBack"/>
            <w:bookmarkEnd w:id="1"/>
            <w:r w:rsidRPr="00D211B4">
              <w:rPr>
                <w:rFonts w:ascii="仿宋_GB2312" w:eastAsia="仿宋_GB2312" w:hint="eastAsia"/>
                <w:color w:val="000000"/>
                <w:sz w:val="28"/>
                <w:szCs w:val="28"/>
              </w:rPr>
              <w:t>列培训、服务活动</w:t>
            </w:r>
          </w:p>
        </w:tc>
        <w:tc>
          <w:tcPr>
            <w:tcW w:w="3784" w:type="dxa"/>
            <w:vAlign w:val="center"/>
          </w:tcPr>
          <w:p w:rsidR="001251A7" w:rsidRDefault="001251A7" w:rsidP="00571691">
            <w:pPr>
              <w:widowControl/>
              <w:ind w:rightChars="-71" w:right="-149"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杭州萧山</w:t>
            </w:r>
            <w:proofErr w:type="gramStart"/>
            <w:r>
              <w:rPr>
                <w:rFonts w:ascii="楷体_GB2312" w:eastAsia="楷体_GB2312" w:hAnsi="宋体" w:hint="eastAsia"/>
                <w:sz w:val="24"/>
              </w:rPr>
              <w:t>九清农业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开发有限公司</w:t>
            </w:r>
          </w:p>
        </w:tc>
        <w:tc>
          <w:tcPr>
            <w:tcW w:w="850" w:type="dxa"/>
            <w:vAlign w:val="center"/>
          </w:tcPr>
          <w:p w:rsidR="001251A7" w:rsidRDefault="001251A7" w:rsidP="005716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5</w:t>
            </w:r>
          </w:p>
        </w:tc>
      </w:tr>
      <w:tr w:rsidR="001251A7" w:rsidTr="00571691">
        <w:tc>
          <w:tcPr>
            <w:tcW w:w="600" w:type="dxa"/>
            <w:vAlign w:val="center"/>
          </w:tcPr>
          <w:p w:rsidR="001251A7" w:rsidRDefault="001251A7" w:rsidP="005716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2</w:t>
            </w:r>
          </w:p>
        </w:tc>
        <w:tc>
          <w:tcPr>
            <w:tcW w:w="740" w:type="dxa"/>
            <w:vMerge/>
          </w:tcPr>
          <w:p w:rsidR="001251A7" w:rsidRDefault="001251A7" w:rsidP="00571691">
            <w:pPr>
              <w:widowControl/>
              <w:jc w:val="lef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446" w:type="dxa"/>
            <w:vMerge/>
            <w:vAlign w:val="center"/>
          </w:tcPr>
          <w:p w:rsidR="001251A7" w:rsidRDefault="001251A7" w:rsidP="00571691">
            <w:pPr>
              <w:snapToGrid w:val="0"/>
              <w:spacing w:line="288" w:lineRule="auto"/>
              <w:ind w:leftChars="-51" w:left="1" w:hangingChars="45" w:hanging="108"/>
              <w:rPr>
                <w:rFonts w:ascii="宋体" w:hAnsi="宋体" w:cs="宋体"/>
                <w:kern w:val="0"/>
                <w:sz w:val="24"/>
              </w:rPr>
            </w:pPr>
          </w:p>
        </w:tc>
        <w:tc>
          <w:tcPr>
            <w:tcW w:w="3784" w:type="dxa"/>
            <w:vAlign w:val="center"/>
          </w:tcPr>
          <w:p w:rsidR="001251A7" w:rsidRDefault="001251A7" w:rsidP="00571691">
            <w:pPr>
              <w:spacing w:line="0" w:lineRule="atLeas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杭州正德农业开发有限公司</w:t>
            </w:r>
          </w:p>
        </w:tc>
        <w:tc>
          <w:tcPr>
            <w:tcW w:w="850" w:type="dxa"/>
            <w:vAlign w:val="center"/>
          </w:tcPr>
          <w:p w:rsidR="001251A7" w:rsidRDefault="001251A7" w:rsidP="005716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1251A7" w:rsidTr="00571691">
        <w:tc>
          <w:tcPr>
            <w:tcW w:w="600" w:type="dxa"/>
            <w:vAlign w:val="center"/>
          </w:tcPr>
          <w:p w:rsidR="001251A7" w:rsidRDefault="001251A7" w:rsidP="005716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  <w:tc>
          <w:tcPr>
            <w:tcW w:w="740" w:type="dxa"/>
            <w:vMerge/>
          </w:tcPr>
          <w:p w:rsidR="001251A7" w:rsidRDefault="001251A7" w:rsidP="00571691">
            <w:pPr>
              <w:widowControl/>
              <w:jc w:val="left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446" w:type="dxa"/>
            <w:vMerge/>
            <w:vAlign w:val="center"/>
          </w:tcPr>
          <w:p w:rsidR="001251A7" w:rsidRDefault="001251A7" w:rsidP="00571691">
            <w:pPr>
              <w:snapToGrid w:val="0"/>
              <w:spacing w:line="288" w:lineRule="auto"/>
              <w:ind w:leftChars="-51" w:left="1" w:hangingChars="45" w:hanging="108"/>
              <w:rPr>
                <w:rFonts w:ascii="楷体_GB2312" w:eastAsia="楷体_GB2312"/>
                <w:bCs/>
                <w:sz w:val="24"/>
              </w:rPr>
            </w:pPr>
          </w:p>
        </w:tc>
        <w:tc>
          <w:tcPr>
            <w:tcW w:w="3784" w:type="dxa"/>
            <w:vAlign w:val="center"/>
          </w:tcPr>
          <w:p w:rsidR="001251A7" w:rsidRDefault="001251A7" w:rsidP="00571691">
            <w:pPr>
              <w:spacing w:line="0" w:lineRule="atLeast"/>
              <w:rPr>
                <w:rFonts w:ascii="楷体_GB2312" w:eastAsia="楷体_GB2312" w:hAnsi="宋体"/>
                <w:sz w:val="24"/>
              </w:rPr>
            </w:pPr>
            <w:proofErr w:type="gramStart"/>
            <w:r>
              <w:rPr>
                <w:rFonts w:ascii="楷体_GB2312" w:eastAsia="楷体_GB2312" w:hAnsi="宋体" w:hint="eastAsia"/>
                <w:sz w:val="24"/>
              </w:rPr>
              <w:t>杭州鸿越生态农业</w:t>
            </w:r>
            <w:proofErr w:type="gramEnd"/>
            <w:r>
              <w:rPr>
                <w:rFonts w:ascii="楷体_GB2312" w:eastAsia="楷体_GB2312" w:hAnsi="宋体" w:hint="eastAsia"/>
                <w:sz w:val="24"/>
              </w:rPr>
              <w:t>科技有限公司</w:t>
            </w:r>
          </w:p>
        </w:tc>
        <w:tc>
          <w:tcPr>
            <w:tcW w:w="850" w:type="dxa"/>
            <w:vAlign w:val="center"/>
          </w:tcPr>
          <w:p w:rsidR="001251A7" w:rsidRDefault="001251A7" w:rsidP="00571691">
            <w:pPr>
              <w:widowControl/>
              <w:jc w:val="left"/>
              <w:rPr>
                <w:rFonts w:ascii="宋体" w:hAnsi="宋体" w:cs="宋体"/>
                <w:kern w:val="0"/>
                <w:sz w:val="24"/>
              </w:rPr>
            </w:pPr>
            <w:r>
              <w:rPr>
                <w:rFonts w:ascii="宋体" w:hAnsi="宋体" w:cs="宋体" w:hint="eastAsia"/>
                <w:kern w:val="0"/>
                <w:sz w:val="24"/>
              </w:rPr>
              <w:t>3</w:t>
            </w:r>
          </w:p>
        </w:tc>
      </w:tr>
      <w:tr w:rsidR="001251A7" w:rsidTr="00571691">
        <w:tc>
          <w:tcPr>
            <w:tcW w:w="600" w:type="dxa"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4</w:t>
            </w:r>
          </w:p>
        </w:tc>
        <w:tc>
          <w:tcPr>
            <w:tcW w:w="740" w:type="dxa"/>
            <w:vMerge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3446" w:type="dxa"/>
            <w:vMerge/>
          </w:tcPr>
          <w:p w:rsidR="001251A7" w:rsidRDefault="001251A7" w:rsidP="00571691">
            <w:pPr>
              <w:snapToGrid w:val="0"/>
              <w:spacing w:line="288" w:lineRule="auto"/>
              <w:ind w:leftChars="-51" w:left="1" w:hangingChars="45" w:hanging="108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3784" w:type="dxa"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杭州</w:t>
            </w:r>
            <w:proofErr w:type="gramStart"/>
            <w:r>
              <w:rPr>
                <w:rFonts w:ascii="楷体_GB2312" w:eastAsia="楷体_GB2312" w:hAnsi="宋体" w:hint="eastAsia"/>
                <w:bCs/>
                <w:sz w:val="24"/>
              </w:rPr>
              <w:t>仁益农业</w:t>
            </w:r>
            <w:proofErr w:type="gramEnd"/>
            <w:r>
              <w:rPr>
                <w:rFonts w:ascii="楷体_GB2312" w:eastAsia="楷体_GB2312" w:hAnsi="宋体" w:hint="eastAsia"/>
                <w:bCs/>
                <w:sz w:val="24"/>
              </w:rPr>
              <w:t>开发有限公司</w:t>
            </w:r>
          </w:p>
        </w:tc>
        <w:tc>
          <w:tcPr>
            <w:tcW w:w="850" w:type="dxa"/>
            <w:vAlign w:val="center"/>
          </w:tcPr>
          <w:p w:rsidR="001251A7" w:rsidRDefault="001251A7" w:rsidP="00571691">
            <w:pPr>
              <w:widowControl/>
              <w:jc w:val="left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3</w:t>
            </w:r>
          </w:p>
        </w:tc>
      </w:tr>
      <w:tr w:rsidR="001251A7" w:rsidTr="00571691">
        <w:tc>
          <w:tcPr>
            <w:tcW w:w="600" w:type="dxa"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5</w:t>
            </w:r>
          </w:p>
        </w:tc>
        <w:tc>
          <w:tcPr>
            <w:tcW w:w="740" w:type="dxa"/>
            <w:vMerge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3446" w:type="dxa"/>
            <w:vMerge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3784" w:type="dxa"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富阳市互利粮油专业合作社</w:t>
            </w:r>
          </w:p>
        </w:tc>
        <w:tc>
          <w:tcPr>
            <w:tcW w:w="850" w:type="dxa"/>
            <w:vAlign w:val="center"/>
          </w:tcPr>
          <w:p w:rsidR="001251A7" w:rsidRDefault="001251A7" w:rsidP="00571691">
            <w:pPr>
              <w:widowControl/>
              <w:jc w:val="left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5</w:t>
            </w:r>
          </w:p>
        </w:tc>
      </w:tr>
      <w:tr w:rsidR="001251A7" w:rsidTr="00571691">
        <w:tc>
          <w:tcPr>
            <w:tcW w:w="600" w:type="dxa"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6</w:t>
            </w:r>
          </w:p>
        </w:tc>
        <w:tc>
          <w:tcPr>
            <w:tcW w:w="740" w:type="dxa"/>
            <w:vMerge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3446" w:type="dxa"/>
            <w:vMerge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3784" w:type="dxa"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杭州</w:t>
            </w:r>
            <w:proofErr w:type="gramStart"/>
            <w:r>
              <w:rPr>
                <w:rFonts w:ascii="楷体_GB2312" w:eastAsia="楷体_GB2312" w:hAnsi="宋体" w:hint="eastAsia"/>
                <w:bCs/>
                <w:sz w:val="24"/>
              </w:rPr>
              <w:t>富阳逸兰湾</w:t>
            </w:r>
            <w:proofErr w:type="gramEnd"/>
            <w:r>
              <w:rPr>
                <w:rFonts w:ascii="楷体_GB2312" w:eastAsia="楷体_GB2312" w:hAnsi="宋体" w:hint="eastAsia"/>
                <w:bCs/>
                <w:sz w:val="24"/>
              </w:rPr>
              <w:t>生态农业开发有限公司</w:t>
            </w:r>
          </w:p>
        </w:tc>
        <w:tc>
          <w:tcPr>
            <w:tcW w:w="850" w:type="dxa"/>
            <w:vAlign w:val="center"/>
          </w:tcPr>
          <w:p w:rsidR="001251A7" w:rsidRDefault="001251A7" w:rsidP="00571691">
            <w:pPr>
              <w:widowControl/>
              <w:jc w:val="left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3</w:t>
            </w:r>
          </w:p>
        </w:tc>
      </w:tr>
      <w:tr w:rsidR="001251A7" w:rsidTr="00571691">
        <w:tc>
          <w:tcPr>
            <w:tcW w:w="600" w:type="dxa"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7</w:t>
            </w:r>
          </w:p>
        </w:tc>
        <w:tc>
          <w:tcPr>
            <w:tcW w:w="740" w:type="dxa"/>
            <w:vMerge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3446" w:type="dxa"/>
            <w:vMerge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3784" w:type="dxa"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桐庐恒</w:t>
            </w:r>
            <w:proofErr w:type="gramStart"/>
            <w:r>
              <w:rPr>
                <w:rFonts w:ascii="楷体_GB2312" w:eastAsia="楷体_GB2312" w:hAnsi="宋体" w:hint="eastAsia"/>
                <w:bCs/>
                <w:sz w:val="24"/>
              </w:rPr>
              <w:t>信农业</w:t>
            </w:r>
            <w:proofErr w:type="gramEnd"/>
            <w:r>
              <w:rPr>
                <w:rFonts w:ascii="楷体_GB2312" w:eastAsia="楷体_GB2312" w:hAnsi="宋体" w:hint="eastAsia"/>
                <w:bCs/>
                <w:sz w:val="24"/>
              </w:rPr>
              <w:t>开发有限公司</w:t>
            </w:r>
          </w:p>
        </w:tc>
        <w:tc>
          <w:tcPr>
            <w:tcW w:w="850" w:type="dxa"/>
            <w:vAlign w:val="center"/>
          </w:tcPr>
          <w:p w:rsidR="001251A7" w:rsidRDefault="001251A7" w:rsidP="00571691">
            <w:pPr>
              <w:widowControl/>
              <w:jc w:val="left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5</w:t>
            </w:r>
          </w:p>
        </w:tc>
      </w:tr>
      <w:tr w:rsidR="001251A7" w:rsidTr="00571691">
        <w:tc>
          <w:tcPr>
            <w:tcW w:w="600" w:type="dxa"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8</w:t>
            </w:r>
          </w:p>
        </w:tc>
        <w:tc>
          <w:tcPr>
            <w:tcW w:w="740" w:type="dxa"/>
            <w:vMerge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3446" w:type="dxa"/>
            <w:vMerge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3784" w:type="dxa"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桐庐</w:t>
            </w:r>
            <w:proofErr w:type="gramStart"/>
            <w:r>
              <w:rPr>
                <w:rFonts w:ascii="楷体_GB2312" w:eastAsia="楷体_GB2312" w:hAnsi="宋体" w:hint="eastAsia"/>
                <w:bCs/>
                <w:sz w:val="24"/>
              </w:rPr>
              <w:t>翌鑫</w:t>
            </w:r>
            <w:proofErr w:type="gramEnd"/>
            <w:r>
              <w:rPr>
                <w:rFonts w:ascii="楷体_GB2312" w:eastAsia="楷体_GB2312" w:hAnsi="宋体" w:hint="eastAsia"/>
                <w:bCs/>
                <w:sz w:val="24"/>
              </w:rPr>
              <w:t>农业开发有限公司</w:t>
            </w:r>
          </w:p>
        </w:tc>
        <w:tc>
          <w:tcPr>
            <w:tcW w:w="850" w:type="dxa"/>
            <w:vAlign w:val="center"/>
          </w:tcPr>
          <w:p w:rsidR="001251A7" w:rsidRDefault="001251A7" w:rsidP="00571691">
            <w:pPr>
              <w:widowControl/>
              <w:jc w:val="left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4</w:t>
            </w:r>
          </w:p>
        </w:tc>
      </w:tr>
      <w:tr w:rsidR="001251A7" w:rsidTr="00571691">
        <w:tc>
          <w:tcPr>
            <w:tcW w:w="600" w:type="dxa"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9</w:t>
            </w:r>
          </w:p>
        </w:tc>
        <w:tc>
          <w:tcPr>
            <w:tcW w:w="740" w:type="dxa"/>
            <w:vMerge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3446" w:type="dxa"/>
            <w:vMerge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3784" w:type="dxa"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建德市大同蚕桑专业合作社</w:t>
            </w:r>
          </w:p>
        </w:tc>
        <w:tc>
          <w:tcPr>
            <w:tcW w:w="850" w:type="dxa"/>
            <w:vAlign w:val="center"/>
          </w:tcPr>
          <w:p w:rsidR="001251A7" w:rsidRDefault="001251A7" w:rsidP="00571691">
            <w:pPr>
              <w:widowControl/>
              <w:jc w:val="left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3</w:t>
            </w:r>
          </w:p>
        </w:tc>
      </w:tr>
      <w:tr w:rsidR="001251A7" w:rsidTr="00571691">
        <w:tc>
          <w:tcPr>
            <w:tcW w:w="600" w:type="dxa"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10</w:t>
            </w:r>
          </w:p>
        </w:tc>
        <w:tc>
          <w:tcPr>
            <w:tcW w:w="740" w:type="dxa"/>
            <w:vMerge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3446" w:type="dxa"/>
            <w:vMerge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3784" w:type="dxa"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建德市天羽茶业有限公司</w:t>
            </w:r>
          </w:p>
        </w:tc>
        <w:tc>
          <w:tcPr>
            <w:tcW w:w="850" w:type="dxa"/>
            <w:vAlign w:val="center"/>
          </w:tcPr>
          <w:p w:rsidR="001251A7" w:rsidRDefault="001251A7" w:rsidP="00571691">
            <w:pPr>
              <w:widowControl/>
              <w:jc w:val="left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3</w:t>
            </w:r>
          </w:p>
        </w:tc>
      </w:tr>
      <w:tr w:rsidR="001251A7" w:rsidTr="00571691">
        <w:tc>
          <w:tcPr>
            <w:tcW w:w="600" w:type="dxa"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11</w:t>
            </w:r>
          </w:p>
        </w:tc>
        <w:tc>
          <w:tcPr>
            <w:tcW w:w="740" w:type="dxa"/>
            <w:vMerge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3446" w:type="dxa"/>
            <w:vMerge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3784" w:type="dxa"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浙江瑞德农业科技有限公司</w:t>
            </w:r>
          </w:p>
        </w:tc>
        <w:tc>
          <w:tcPr>
            <w:tcW w:w="850" w:type="dxa"/>
            <w:vAlign w:val="center"/>
          </w:tcPr>
          <w:p w:rsidR="001251A7" w:rsidRDefault="001251A7" w:rsidP="00571691">
            <w:pPr>
              <w:widowControl/>
              <w:jc w:val="left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4</w:t>
            </w:r>
          </w:p>
        </w:tc>
      </w:tr>
      <w:tr w:rsidR="001251A7" w:rsidTr="00571691">
        <w:tc>
          <w:tcPr>
            <w:tcW w:w="600" w:type="dxa"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12</w:t>
            </w:r>
          </w:p>
        </w:tc>
        <w:tc>
          <w:tcPr>
            <w:tcW w:w="740" w:type="dxa"/>
            <w:vMerge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3446" w:type="dxa"/>
            <w:vMerge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3784" w:type="dxa"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杭州千岛</w:t>
            </w:r>
            <w:proofErr w:type="gramStart"/>
            <w:r>
              <w:rPr>
                <w:rFonts w:ascii="楷体_GB2312" w:eastAsia="楷体_GB2312" w:hAnsi="宋体" w:hint="eastAsia"/>
                <w:bCs/>
                <w:sz w:val="24"/>
              </w:rPr>
              <w:t>湖金紫尖</w:t>
            </w:r>
            <w:proofErr w:type="gramEnd"/>
            <w:r>
              <w:rPr>
                <w:rFonts w:ascii="楷体_GB2312" w:eastAsia="楷体_GB2312" w:hAnsi="宋体" w:hint="eastAsia"/>
                <w:bCs/>
                <w:sz w:val="24"/>
              </w:rPr>
              <w:t>铁皮石斛有限公司</w:t>
            </w:r>
          </w:p>
        </w:tc>
        <w:tc>
          <w:tcPr>
            <w:tcW w:w="850" w:type="dxa"/>
            <w:vAlign w:val="center"/>
          </w:tcPr>
          <w:p w:rsidR="001251A7" w:rsidRDefault="001251A7" w:rsidP="00571691">
            <w:pPr>
              <w:widowControl/>
              <w:jc w:val="left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3</w:t>
            </w:r>
          </w:p>
        </w:tc>
      </w:tr>
      <w:tr w:rsidR="001251A7" w:rsidTr="00571691">
        <w:tc>
          <w:tcPr>
            <w:tcW w:w="600" w:type="dxa"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13</w:t>
            </w:r>
          </w:p>
        </w:tc>
        <w:tc>
          <w:tcPr>
            <w:tcW w:w="740" w:type="dxa"/>
            <w:vMerge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3446" w:type="dxa"/>
            <w:vMerge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3784" w:type="dxa"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杭州中泽生物科技有限公司</w:t>
            </w:r>
          </w:p>
        </w:tc>
        <w:tc>
          <w:tcPr>
            <w:tcW w:w="850" w:type="dxa"/>
            <w:vAlign w:val="center"/>
          </w:tcPr>
          <w:p w:rsidR="001251A7" w:rsidRDefault="001251A7" w:rsidP="00571691">
            <w:pPr>
              <w:widowControl/>
              <w:jc w:val="left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3</w:t>
            </w:r>
          </w:p>
        </w:tc>
      </w:tr>
      <w:tr w:rsidR="001251A7" w:rsidTr="00571691">
        <w:tc>
          <w:tcPr>
            <w:tcW w:w="600" w:type="dxa"/>
            <w:vAlign w:val="center"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14</w:t>
            </w:r>
          </w:p>
        </w:tc>
        <w:tc>
          <w:tcPr>
            <w:tcW w:w="740" w:type="dxa"/>
            <w:vMerge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3446" w:type="dxa"/>
            <w:vMerge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</w:p>
        </w:tc>
        <w:tc>
          <w:tcPr>
            <w:tcW w:w="3784" w:type="dxa"/>
            <w:vAlign w:val="center"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临安锦</w:t>
            </w:r>
            <w:proofErr w:type="gramStart"/>
            <w:r>
              <w:rPr>
                <w:rFonts w:ascii="楷体_GB2312" w:eastAsia="楷体_GB2312" w:hAnsi="宋体" w:hint="eastAsia"/>
                <w:bCs/>
                <w:sz w:val="24"/>
              </w:rPr>
              <w:t>昌农业</w:t>
            </w:r>
            <w:proofErr w:type="gramEnd"/>
            <w:r>
              <w:rPr>
                <w:rFonts w:ascii="楷体_GB2312" w:eastAsia="楷体_GB2312" w:hAnsi="宋体" w:hint="eastAsia"/>
                <w:bCs/>
                <w:sz w:val="24"/>
              </w:rPr>
              <w:t>开发有限公司</w:t>
            </w:r>
          </w:p>
        </w:tc>
        <w:tc>
          <w:tcPr>
            <w:tcW w:w="850" w:type="dxa"/>
            <w:vAlign w:val="center"/>
          </w:tcPr>
          <w:p w:rsidR="001251A7" w:rsidRDefault="001251A7" w:rsidP="00571691">
            <w:pPr>
              <w:widowControl/>
              <w:jc w:val="left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4.5</w:t>
            </w:r>
          </w:p>
        </w:tc>
      </w:tr>
      <w:tr w:rsidR="001251A7" w:rsidTr="00571691">
        <w:tc>
          <w:tcPr>
            <w:tcW w:w="600" w:type="dxa"/>
            <w:vAlign w:val="center"/>
          </w:tcPr>
          <w:p w:rsidR="001251A7" w:rsidRDefault="001251A7" w:rsidP="00571691">
            <w:pPr>
              <w:snapToGrid w:val="0"/>
              <w:spacing w:line="240" w:lineRule="atLeast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15</w:t>
            </w:r>
          </w:p>
        </w:tc>
        <w:tc>
          <w:tcPr>
            <w:tcW w:w="740" w:type="dxa"/>
            <w:vMerge/>
          </w:tcPr>
          <w:p w:rsidR="001251A7" w:rsidRDefault="001251A7" w:rsidP="00571691">
            <w:pPr>
              <w:snapToGrid w:val="0"/>
              <w:spacing w:line="240" w:lineRule="atLeast"/>
              <w:rPr>
                <w:rFonts w:ascii="仿宋_GB2312" w:eastAsia="仿宋_GB2312"/>
                <w:bCs/>
                <w:szCs w:val="21"/>
              </w:rPr>
            </w:pPr>
          </w:p>
        </w:tc>
        <w:tc>
          <w:tcPr>
            <w:tcW w:w="3446" w:type="dxa"/>
          </w:tcPr>
          <w:p w:rsidR="001251A7" w:rsidRDefault="001251A7" w:rsidP="00571691">
            <w:pPr>
              <w:snapToGrid w:val="0"/>
              <w:spacing w:line="240" w:lineRule="atLeast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bCs/>
                <w:szCs w:val="21"/>
              </w:rPr>
              <w:t>建德</w:t>
            </w:r>
            <w:proofErr w:type="gramStart"/>
            <w:r>
              <w:rPr>
                <w:rFonts w:ascii="仿宋_GB2312" w:eastAsia="仿宋_GB2312" w:hint="eastAsia"/>
                <w:bCs/>
                <w:szCs w:val="21"/>
              </w:rPr>
              <w:t>市红姬草莓</w:t>
            </w:r>
            <w:proofErr w:type="gramEnd"/>
            <w:r>
              <w:rPr>
                <w:rFonts w:ascii="仿宋_GB2312" w:eastAsia="仿宋_GB2312" w:hint="eastAsia"/>
                <w:bCs/>
                <w:szCs w:val="21"/>
              </w:rPr>
              <w:t>科普服务站建设</w:t>
            </w:r>
          </w:p>
        </w:tc>
        <w:tc>
          <w:tcPr>
            <w:tcW w:w="3784" w:type="dxa"/>
            <w:vAlign w:val="center"/>
          </w:tcPr>
          <w:p w:rsidR="001251A7" w:rsidRPr="00F013B4" w:rsidRDefault="001251A7" w:rsidP="00571691">
            <w:pPr>
              <w:spacing w:line="240" w:lineRule="atLeast"/>
              <w:rPr>
                <w:rFonts w:ascii="楷体_GB2312" w:eastAsia="楷体_GB2312" w:hAnsi="宋体"/>
                <w:bCs/>
                <w:sz w:val="24"/>
              </w:rPr>
            </w:pPr>
            <w:r w:rsidRPr="00F013B4">
              <w:rPr>
                <w:rFonts w:ascii="仿宋_GB2312" w:eastAsia="仿宋_GB2312" w:hAnsi="宋体" w:hint="eastAsia"/>
                <w:szCs w:val="21"/>
              </w:rPr>
              <w:t>建德</w:t>
            </w:r>
            <w:proofErr w:type="gramStart"/>
            <w:r w:rsidRPr="00F013B4">
              <w:rPr>
                <w:rFonts w:ascii="仿宋_GB2312" w:eastAsia="仿宋_GB2312" w:hAnsi="宋体" w:hint="eastAsia"/>
                <w:szCs w:val="21"/>
              </w:rPr>
              <w:t>市红姬草莓</w:t>
            </w:r>
            <w:proofErr w:type="gramEnd"/>
            <w:r w:rsidRPr="00F013B4">
              <w:rPr>
                <w:rFonts w:ascii="仿宋_GB2312" w:eastAsia="仿宋_GB2312" w:hAnsi="宋体" w:hint="eastAsia"/>
                <w:szCs w:val="21"/>
              </w:rPr>
              <w:t>专业合作社</w:t>
            </w:r>
          </w:p>
        </w:tc>
        <w:tc>
          <w:tcPr>
            <w:tcW w:w="850" w:type="dxa"/>
            <w:vAlign w:val="center"/>
          </w:tcPr>
          <w:p w:rsidR="001251A7" w:rsidRPr="00F013B4" w:rsidRDefault="001251A7" w:rsidP="00571691">
            <w:pPr>
              <w:widowControl/>
              <w:spacing w:line="240" w:lineRule="atLeast"/>
              <w:jc w:val="left"/>
              <w:rPr>
                <w:rFonts w:ascii="楷体_GB2312" w:eastAsia="楷体_GB2312" w:hAnsi="宋体"/>
                <w:bCs/>
                <w:sz w:val="24"/>
              </w:rPr>
            </w:pPr>
            <w:r w:rsidRPr="00F013B4">
              <w:rPr>
                <w:rFonts w:ascii="楷体_GB2312" w:eastAsia="楷体_GB2312" w:hAnsi="宋体" w:hint="eastAsia"/>
                <w:bCs/>
                <w:sz w:val="24"/>
              </w:rPr>
              <w:t>6.5</w:t>
            </w:r>
          </w:p>
        </w:tc>
      </w:tr>
      <w:tr w:rsidR="001251A7" w:rsidTr="00571691">
        <w:tc>
          <w:tcPr>
            <w:tcW w:w="600" w:type="dxa"/>
            <w:vAlign w:val="center"/>
          </w:tcPr>
          <w:p w:rsidR="001251A7" w:rsidRDefault="001251A7" w:rsidP="00571691">
            <w:pPr>
              <w:snapToGrid w:val="0"/>
              <w:spacing w:line="240" w:lineRule="atLeast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16</w:t>
            </w:r>
          </w:p>
        </w:tc>
        <w:tc>
          <w:tcPr>
            <w:tcW w:w="740" w:type="dxa"/>
            <w:vMerge/>
          </w:tcPr>
          <w:p w:rsidR="001251A7" w:rsidRDefault="001251A7" w:rsidP="00571691">
            <w:pPr>
              <w:snapToGrid w:val="0"/>
              <w:spacing w:line="288" w:lineRule="auto"/>
              <w:rPr>
                <w:rFonts w:ascii="仿宋_GB2312" w:eastAsia="仿宋_GB2312"/>
                <w:sz w:val="24"/>
              </w:rPr>
            </w:pPr>
          </w:p>
        </w:tc>
        <w:tc>
          <w:tcPr>
            <w:tcW w:w="3446" w:type="dxa"/>
          </w:tcPr>
          <w:p w:rsidR="001251A7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仿宋_GB2312" w:eastAsia="仿宋_GB2312" w:hint="eastAsia"/>
                <w:sz w:val="24"/>
              </w:rPr>
              <w:t>花农花卉科学素质提升培训</w:t>
            </w:r>
          </w:p>
        </w:tc>
        <w:tc>
          <w:tcPr>
            <w:tcW w:w="3784" w:type="dxa"/>
            <w:vAlign w:val="center"/>
          </w:tcPr>
          <w:p w:rsidR="001251A7" w:rsidRPr="00F013B4" w:rsidRDefault="001251A7" w:rsidP="00571691">
            <w:pPr>
              <w:snapToGrid w:val="0"/>
              <w:spacing w:line="288" w:lineRule="auto"/>
              <w:rPr>
                <w:rFonts w:ascii="楷体_GB2312" w:eastAsia="楷体_GB2312" w:hAnsi="宋体"/>
                <w:bCs/>
                <w:sz w:val="24"/>
              </w:rPr>
            </w:pPr>
            <w:r w:rsidRPr="00F013B4">
              <w:rPr>
                <w:rFonts w:ascii="楷体_GB2312" w:eastAsia="楷体_GB2312" w:hAnsi="宋体" w:hint="eastAsia"/>
                <w:sz w:val="24"/>
              </w:rPr>
              <w:t>杭州市江干区花卉行业协会</w:t>
            </w:r>
          </w:p>
        </w:tc>
        <w:tc>
          <w:tcPr>
            <w:tcW w:w="850" w:type="dxa"/>
            <w:vAlign w:val="center"/>
          </w:tcPr>
          <w:p w:rsidR="001251A7" w:rsidRPr="00F013B4" w:rsidRDefault="001251A7" w:rsidP="00571691">
            <w:pPr>
              <w:widowControl/>
              <w:jc w:val="left"/>
              <w:rPr>
                <w:rFonts w:ascii="楷体_GB2312" w:eastAsia="楷体_GB2312" w:hAnsi="宋体"/>
                <w:bCs/>
                <w:sz w:val="24"/>
              </w:rPr>
            </w:pPr>
            <w:r w:rsidRPr="00F013B4">
              <w:rPr>
                <w:rFonts w:ascii="楷体_GB2312" w:eastAsia="楷体_GB2312" w:hAnsi="宋体" w:hint="eastAsia"/>
                <w:bCs/>
                <w:sz w:val="24"/>
              </w:rPr>
              <w:t>5</w:t>
            </w:r>
          </w:p>
        </w:tc>
      </w:tr>
      <w:tr w:rsidR="001251A7" w:rsidTr="00571691">
        <w:tc>
          <w:tcPr>
            <w:tcW w:w="600" w:type="dxa"/>
            <w:vAlign w:val="center"/>
          </w:tcPr>
          <w:p w:rsidR="001251A7" w:rsidRDefault="001251A7" w:rsidP="00571691">
            <w:pPr>
              <w:snapToGrid w:val="0"/>
              <w:spacing w:line="240" w:lineRule="atLeast"/>
              <w:rPr>
                <w:rFonts w:ascii="楷体_GB2312" w:eastAsia="楷体_GB2312" w:hAnsi="宋体"/>
                <w:bCs/>
                <w:sz w:val="24"/>
              </w:rPr>
            </w:pPr>
            <w:r>
              <w:rPr>
                <w:rFonts w:ascii="楷体_GB2312" w:eastAsia="楷体_GB2312" w:hAnsi="宋体" w:hint="eastAsia"/>
                <w:bCs/>
                <w:sz w:val="24"/>
              </w:rPr>
              <w:t>17</w:t>
            </w:r>
          </w:p>
        </w:tc>
        <w:tc>
          <w:tcPr>
            <w:tcW w:w="740" w:type="dxa"/>
            <w:vMerge/>
          </w:tcPr>
          <w:p w:rsidR="001251A7" w:rsidRDefault="001251A7" w:rsidP="00571691">
            <w:pPr>
              <w:snapToGrid w:val="0"/>
              <w:spacing w:line="240" w:lineRule="atLeast"/>
              <w:rPr>
                <w:rFonts w:ascii="楷体_GB2312" w:eastAsia="楷体_GB2312"/>
                <w:bCs/>
                <w:color w:val="000000"/>
                <w:sz w:val="24"/>
              </w:rPr>
            </w:pPr>
          </w:p>
        </w:tc>
        <w:tc>
          <w:tcPr>
            <w:tcW w:w="3446" w:type="dxa"/>
          </w:tcPr>
          <w:p w:rsidR="001251A7" w:rsidRDefault="001251A7" w:rsidP="00571691">
            <w:pPr>
              <w:snapToGrid w:val="0"/>
              <w:spacing w:line="240" w:lineRule="atLeast"/>
              <w:rPr>
                <w:rFonts w:ascii="仿宋_GB2312" w:eastAsia="仿宋_GB2312" w:hAnsi="楷体" w:cs="楷体"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“吾水共治”全民治水圆桌会</w:t>
            </w:r>
          </w:p>
        </w:tc>
        <w:tc>
          <w:tcPr>
            <w:tcW w:w="3784" w:type="dxa"/>
            <w:vAlign w:val="center"/>
          </w:tcPr>
          <w:p w:rsidR="001251A7" w:rsidRDefault="001251A7" w:rsidP="00571691">
            <w:pPr>
              <w:spacing w:line="240" w:lineRule="atLeas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color w:val="000000"/>
                <w:szCs w:val="21"/>
              </w:rPr>
              <w:t>杭州市生态文化协会</w:t>
            </w:r>
          </w:p>
        </w:tc>
        <w:tc>
          <w:tcPr>
            <w:tcW w:w="850" w:type="dxa"/>
            <w:vAlign w:val="center"/>
          </w:tcPr>
          <w:p w:rsidR="001251A7" w:rsidRDefault="001251A7" w:rsidP="00571691">
            <w:pPr>
              <w:widowControl/>
              <w:spacing w:line="240" w:lineRule="atLeast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3</w:t>
            </w:r>
          </w:p>
        </w:tc>
      </w:tr>
      <w:tr w:rsidR="001251A7" w:rsidTr="00571691">
        <w:tc>
          <w:tcPr>
            <w:tcW w:w="600" w:type="dxa"/>
            <w:vAlign w:val="center"/>
          </w:tcPr>
          <w:p w:rsidR="001251A7" w:rsidRDefault="001251A7" w:rsidP="00571691">
            <w:pPr>
              <w:snapToGrid w:val="0"/>
              <w:spacing w:line="240" w:lineRule="atLeas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18</w:t>
            </w:r>
          </w:p>
        </w:tc>
        <w:tc>
          <w:tcPr>
            <w:tcW w:w="740" w:type="dxa"/>
            <w:vMerge w:val="restart"/>
          </w:tcPr>
          <w:p w:rsidR="001251A7" w:rsidRDefault="001251A7" w:rsidP="00571691">
            <w:pPr>
              <w:snapToGrid w:val="0"/>
              <w:spacing w:line="240" w:lineRule="atLeast"/>
              <w:rPr>
                <w:rFonts w:ascii="楷体" w:eastAsia="楷体" w:hAnsi="楷体" w:cs="楷体"/>
                <w:sz w:val="24"/>
              </w:rPr>
            </w:pPr>
          </w:p>
          <w:p w:rsidR="001251A7" w:rsidRDefault="001251A7" w:rsidP="00571691">
            <w:pPr>
              <w:snapToGrid w:val="0"/>
              <w:spacing w:line="240" w:lineRule="atLeas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青少年科普</w:t>
            </w:r>
          </w:p>
          <w:p w:rsidR="001251A7" w:rsidRDefault="001251A7" w:rsidP="00571691">
            <w:pPr>
              <w:snapToGrid w:val="0"/>
              <w:spacing w:line="240" w:lineRule="atLeast"/>
              <w:rPr>
                <w:rFonts w:ascii="楷体" w:eastAsia="楷体" w:hAnsi="楷体" w:cs="楷体"/>
                <w:sz w:val="24"/>
              </w:rPr>
            </w:pPr>
            <w:r>
              <w:rPr>
                <w:rFonts w:ascii="楷体" w:eastAsia="楷体" w:hAnsi="楷体" w:cs="楷体" w:hint="eastAsia"/>
                <w:sz w:val="24"/>
              </w:rPr>
              <w:t>23万</w:t>
            </w:r>
          </w:p>
        </w:tc>
        <w:tc>
          <w:tcPr>
            <w:tcW w:w="3446" w:type="dxa"/>
          </w:tcPr>
          <w:p w:rsidR="001251A7" w:rsidRDefault="001251A7" w:rsidP="00571691">
            <w:pPr>
              <w:snapToGrid w:val="0"/>
              <w:spacing w:line="240" w:lineRule="atLeast"/>
              <w:rPr>
                <w:rFonts w:ascii="楷体_GB2312" w:eastAsia="楷体_GB2312"/>
                <w:bCs/>
                <w:sz w:val="24"/>
              </w:rPr>
            </w:pPr>
            <w:r>
              <w:rPr>
                <w:rFonts w:ascii="楷体_GB2312" w:eastAsia="楷体_GB2312" w:hint="eastAsia"/>
                <w:bCs/>
                <w:color w:val="000000"/>
                <w:sz w:val="24"/>
              </w:rPr>
              <w:t>走进生物科学，揭示生命真谛—生命科学青少年科</w:t>
            </w:r>
            <w:r w:rsidRPr="00F013B4">
              <w:rPr>
                <w:rFonts w:ascii="楷体_GB2312" w:eastAsia="楷体_GB2312" w:hint="eastAsia"/>
                <w:bCs/>
                <w:sz w:val="24"/>
              </w:rPr>
              <w:t>普实践活动</w:t>
            </w:r>
          </w:p>
        </w:tc>
        <w:tc>
          <w:tcPr>
            <w:tcW w:w="3784" w:type="dxa"/>
            <w:vAlign w:val="center"/>
          </w:tcPr>
          <w:p w:rsidR="001251A7" w:rsidRPr="00F013B4" w:rsidRDefault="001251A7" w:rsidP="00571691">
            <w:pPr>
              <w:spacing w:line="360" w:lineRule="auto"/>
              <w:rPr>
                <w:rFonts w:ascii="仿宋_GB2312" w:eastAsia="仿宋_GB2312" w:hAnsi="宋体"/>
              </w:rPr>
            </w:pPr>
            <w:r w:rsidRPr="00F013B4">
              <w:rPr>
                <w:rFonts w:ascii="楷体_GB2312" w:eastAsia="楷体_GB2312" w:hAnsi="宋体" w:hint="eastAsia"/>
                <w:sz w:val="24"/>
              </w:rPr>
              <w:t>浙江理工大学</w:t>
            </w:r>
          </w:p>
        </w:tc>
        <w:tc>
          <w:tcPr>
            <w:tcW w:w="850" w:type="dxa"/>
            <w:vAlign w:val="center"/>
          </w:tcPr>
          <w:p w:rsidR="001251A7" w:rsidRPr="00F013B4" w:rsidRDefault="001251A7" w:rsidP="00571691">
            <w:pPr>
              <w:widowControl/>
              <w:spacing w:line="240" w:lineRule="atLeast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013B4">
              <w:rPr>
                <w:rFonts w:ascii="仿宋_GB2312" w:eastAsia="仿宋_GB2312" w:hAnsi="宋体" w:hint="eastAsia"/>
                <w:bCs/>
                <w:szCs w:val="21"/>
              </w:rPr>
              <w:t>4</w:t>
            </w:r>
          </w:p>
        </w:tc>
      </w:tr>
      <w:tr w:rsidR="001251A7" w:rsidTr="00571691">
        <w:tc>
          <w:tcPr>
            <w:tcW w:w="600" w:type="dxa"/>
            <w:vAlign w:val="center"/>
          </w:tcPr>
          <w:p w:rsidR="001251A7" w:rsidRDefault="001251A7" w:rsidP="00571691">
            <w:pPr>
              <w:snapToGrid w:val="0"/>
              <w:spacing w:line="240" w:lineRule="atLeas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19</w:t>
            </w:r>
          </w:p>
        </w:tc>
        <w:tc>
          <w:tcPr>
            <w:tcW w:w="740" w:type="dxa"/>
            <w:vMerge/>
          </w:tcPr>
          <w:p w:rsidR="001251A7" w:rsidRDefault="001251A7" w:rsidP="00571691">
            <w:pPr>
              <w:snapToGrid w:val="0"/>
              <w:spacing w:line="240" w:lineRule="atLeas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446" w:type="dxa"/>
          </w:tcPr>
          <w:p w:rsidR="001251A7" w:rsidRDefault="001251A7" w:rsidP="00571691">
            <w:pPr>
              <w:snapToGrid w:val="0"/>
              <w:spacing w:line="240" w:lineRule="atLeast"/>
              <w:rPr>
                <w:rFonts w:ascii="仿宋_GB2312" w:eastAsia="仿宋_GB2312"/>
                <w:bCs/>
                <w:szCs w:val="21"/>
              </w:rPr>
            </w:pPr>
            <w:r>
              <w:rPr>
                <w:rFonts w:ascii="仿宋_GB2312" w:eastAsia="仿宋_GB2312" w:hint="eastAsia"/>
                <w:bCs/>
                <w:color w:val="000000"/>
                <w:szCs w:val="21"/>
              </w:rPr>
              <w:t>大型公益科普教育实验项目</w:t>
            </w:r>
          </w:p>
        </w:tc>
        <w:tc>
          <w:tcPr>
            <w:tcW w:w="3784" w:type="dxa"/>
            <w:vAlign w:val="center"/>
          </w:tcPr>
          <w:p w:rsidR="001251A7" w:rsidRPr="00F013B4" w:rsidRDefault="001251A7" w:rsidP="00571691">
            <w:pPr>
              <w:spacing w:line="240" w:lineRule="atLeast"/>
              <w:rPr>
                <w:rFonts w:ascii="仿宋_GB2312" w:eastAsia="仿宋_GB2312" w:hAnsi="宋体"/>
                <w:bCs/>
                <w:szCs w:val="21"/>
              </w:rPr>
            </w:pPr>
            <w:r w:rsidRPr="00F013B4">
              <w:rPr>
                <w:rFonts w:ascii="仿宋_GB2312" w:eastAsia="仿宋_GB2312" w:hAnsi="宋体" w:hint="eastAsia"/>
                <w:bCs/>
                <w:szCs w:val="21"/>
              </w:rPr>
              <w:t>浙江都市快报控股有限公司</w:t>
            </w:r>
          </w:p>
        </w:tc>
        <w:tc>
          <w:tcPr>
            <w:tcW w:w="850" w:type="dxa"/>
            <w:vAlign w:val="center"/>
          </w:tcPr>
          <w:p w:rsidR="001251A7" w:rsidRPr="00F013B4" w:rsidRDefault="001251A7" w:rsidP="00571691">
            <w:pPr>
              <w:widowControl/>
              <w:spacing w:line="240" w:lineRule="atLeast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013B4">
              <w:rPr>
                <w:rFonts w:ascii="仿宋_GB2312" w:eastAsia="仿宋_GB2312" w:hAnsi="宋体" w:hint="eastAsia"/>
                <w:bCs/>
                <w:szCs w:val="21"/>
              </w:rPr>
              <w:t>3</w:t>
            </w:r>
          </w:p>
        </w:tc>
      </w:tr>
      <w:tr w:rsidR="001251A7" w:rsidTr="00571691">
        <w:tc>
          <w:tcPr>
            <w:tcW w:w="600" w:type="dxa"/>
            <w:vAlign w:val="center"/>
          </w:tcPr>
          <w:p w:rsidR="001251A7" w:rsidRDefault="001251A7" w:rsidP="00571691">
            <w:pPr>
              <w:snapToGrid w:val="0"/>
              <w:spacing w:line="240" w:lineRule="atLeas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20</w:t>
            </w:r>
          </w:p>
        </w:tc>
        <w:tc>
          <w:tcPr>
            <w:tcW w:w="740" w:type="dxa"/>
            <w:vMerge/>
          </w:tcPr>
          <w:p w:rsidR="001251A7" w:rsidRDefault="001251A7" w:rsidP="00571691">
            <w:pPr>
              <w:snapToGrid w:val="0"/>
              <w:spacing w:line="240" w:lineRule="atLeas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446" w:type="dxa"/>
          </w:tcPr>
          <w:p w:rsidR="001251A7" w:rsidRDefault="001251A7" w:rsidP="00571691">
            <w:pPr>
              <w:snapToGrid w:val="0"/>
              <w:spacing w:line="240" w:lineRule="atLeast"/>
              <w:rPr>
                <w:rFonts w:ascii="仿宋_GB2312" w:eastAsia="仿宋_GB2312"/>
                <w:bCs/>
                <w:color w:val="000000"/>
                <w:szCs w:val="21"/>
              </w:rPr>
            </w:pPr>
            <w:r>
              <w:rPr>
                <w:rFonts w:ascii="楷体" w:eastAsia="楷体" w:hAnsi="楷体" w:cs="楷体" w:hint="eastAsia"/>
                <w:sz w:val="24"/>
              </w:rPr>
              <w:t>韩博士-少儿科教杭州行活动</w:t>
            </w:r>
          </w:p>
        </w:tc>
        <w:tc>
          <w:tcPr>
            <w:tcW w:w="3784" w:type="dxa"/>
            <w:vAlign w:val="center"/>
          </w:tcPr>
          <w:p w:rsidR="001251A7" w:rsidRPr="00F013B4" w:rsidRDefault="001251A7" w:rsidP="00571691">
            <w:pPr>
              <w:spacing w:line="240" w:lineRule="atLeast"/>
              <w:rPr>
                <w:rFonts w:ascii="仿宋_GB2312" w:eastAsia="仿宋_GB2312" w:hAnsi="宋体"/>
                <w:bCs/>
                <w:szCs w:val="21"/>
              </w:rPr>
            </w:pPr>
            <w:proofErr w:type="gramStart"/>
            <w:r w:rsidRPr="00F013B4">
              <w:rPr>
                <w:rFonts w:ascii="仿宋_GB2312" w:eastAsia="仿宋_GB2312" w:hAnsi="宋体" w:hint="eastAsia"/>
                <w:bCs/>
                <w:szCs w:val="21"/>
              </w:rPr>
              <w:t>杭州泛文教育</w:t>
            </w:r>
            <w:proofErr w:type="gramEnd"/>
            <w:r w:rsidRPr="00F013B4">
              <w:rPr>
                <w:rFonts w:ascii="仿宋_GB2312" w:eastAsia="仿宋_GB2312" w:hAnsi="宋体" w:hint="eastAsia"/>
                <w:bCs/>
                <w:szCs w:val="21"/>
              </w:rPr>
              <w:t>咨询有限公司</w:t>
            </w:r>
          </w:p>
        </w:tc>
        <w:tc>
          <w:tcPr>
            <w:tcW w:w="850" w:type="dxa"/>
            <w:vAlign w:val="center"/>
          </w:tcPr>
          <w:p w:rsidR="001251A7" w:rsidRPr="00F013B4" w:rsidRDefault="001251A7" w:rsidP="00571691">
            <w:pPr>
              <w:widowControl/>
              <w:spacing w:line="240" w:lineRule="atLeast"/>
              <w:jc w:val="left"/>
              <w:rPr>
                <w:rFonts w:ascii="仿宋_GB2312" w:eastAsia="仿宋_GB2312" w:hAnsi="宋体"/>
                <w:bCs/>
                <w:szCs w:val="21"/>
              </w:rPr>
            </w:pPr>
            <w:r w:rsidRPr="00F013B4">
              <w:rPr>
                <w:rFonts w:ascii="仿宋_GB2312" w:eastAsia="仿宋_GB2312" w:hAnsi="宋体" w:hint="eastAsia"/>
                <w:bCs/>
                <w:szCs w:val="21"/>
              </w:rPr>
              <w:t>6</w:t>
            </w:r>
          </w:p>
        </w:tc>
      </w:tr>
      <w:tr w:rsidR="001251A7" w:rsidTr="00571691">
        <w:tc>
          <w:tcPr>
            <w:tcW w:w="600" w:type="dxa"/>
            <w:vAlign w:val="center"/>
          </w:tcPr>
          <w:p w:rsidR="001251A7" w:rsidRDefault="001251A7" w:rsidP="00571691">
            <w:pPr>
              <w:snapToGrid w:val="0"/>
              <w:spacing w:line="240" w:lineRule="atLeas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21</w:t>
            </w:r>
          </w:p>
        </w:tc>
        <w:tc>
          <w:tcPr>
            <w:tcW w:w="740" w:type="dxa"/>
            <w:vMerge/>
          </w:tcPr>
          <w:p w:rsidR="001251A7" w:rsidRDefault="001251A7" w:rsidP="00571691">
            <w:pPr>
              <w:snapToGrid w:val="0"/>
              <w:spacing w:line="240" w:lineRule="atLeast"/>
              <w:rPr>
                <w:rFonts w:ascii="仿宋_GB2312" w:eastAsia="仿宋_GB2312"/>
                <w:bCs/>
                <w:color w:val="000000"/>
                <w:szCs w:val="21"/>
              </w:rPr>
            </w:pPr>
          </w:p>
        </w:tc>
        <w:tc>
          <w:tcPr>
            <w:tcW w:w="3446" w:type="dxa"/>
          </w:tcPr>
          <w:p w:rsidR="001251A7" w:rsidRDefault="001251A7" w:rsidP="00571691">
            <w:pPr>
              <w:snapToGrid w:val="0"/>
              <w:spacing w:line="240" w:lineRule="atLeas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谷雨科学语音课堂  </w:t>
            </w:r>
          </w:p>
        </w:tc>
        <w:tc>
          <w:tcPr>
            <w:tcW w:w="3784" w:type="dxa"/>
            <w:vAlign w:val="center"/>
          </w:tcPr>
          <w:p w:rsidR="001251A7" w:rsidRDefault="001251A7" w:rsidP="00571691">
            <w:pPr>
              <w:spacing w:line="240" w:lineRule="atLeast"/>
              <w:rPr>
                <w:rFonts w:ascii="仿宋_GB2312" w:eastAsia="仿宋_GB2312" w:hAnsi="宋体"/>
                <w:color w:val="000000"/>
                <w:szCs w:val="21"/>
              </w:rPr>
            </w:pPr>
            <w:r>
              <w:rPr>
                <w:rFonts w:ascii="楷体_GB2312" w:eastAsia="楷体_GB2312" w:hAnsi="宋体" w:hint="eastAsia"/>
                <w:sz w:val="24"/>
              </w:rPr>
              <w:t>杭州市上城区谷雨科学文化传播中心</w:t>
            </w:r>
          </w:p>
        </w:tc>
        <w:tc>
          <w:tcPr>
            <w:tcW w:w="850" w:type="dxa"/>
            <w:vAlign w:val="center"/>
          </w:tcPr>
          <w:p w:rsidR="001251A7" w:rsidRDefault="001251A7" w:rsidP="00571691">
            <w:pPr>
              <w:widowControl/>
              <w:spacing w:line="240" w:lineRule="atLeast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10</w:t>
            </w:r>
          </w:p>
        </w:tc>
      </w:tr>
      <w:tr w:rsidR="001251A7" w:rsidTr="00571691">
        <w:tc>
          <w:tcPr>
            <w:tcW w:w="8570" w:type="dxa"/>
            <w:gridSpan w:val="4"/>
          </w:tcPr>
          <w:p w:rsidR="001251A7" w:rsidRDefault="001251A7" w:rsidP="00571691">
            <w:pPr>
              <w:spacing w:line="240" w:lineRule="atLeast"/>
              <w:rPr>
                <w:rFonts w:ascii="楷体_GB2312" w:eastAsia="楷体_GB2312" w:hAnsi="宋体"/>
                <w:sz w:val="24"/>
              </w:rPr>
            </w:pPr>
            <w:r>
              <w:rPr>
                <w:rFonts w:ascii="楷体_GB2312" w:eastAsia="楷体_GB2312" w:hAnsi="宋体" w:hint="eastAsia"/>
                <w:sz w:val="24"/>
              </w:rPr>
              <w:t xml:space="preserve">                                                   合计</w:t>
            </w:r>
          </w:p>
        </w:tc>
        <w:tc>
          <w:tcPr>
            <w:tcW w:w="850" w:type="dxa"/>
            <w:vAlign w:val="center"/>
          </w:tcPr>
          <w:p w:rsidR="001251A7" w:rsidRDefault="001251A7" w:rsidP="00571691">
            <w:pPr>
              <w:widowControl/>
              <w:spacing w:line="240" w:lineRule="atLeast"/>
              <w:jc w:val="left"/>
              <w:rPr>
                <w:rFonts w:ascii="仿宋_GB2312" w:eastAsia="仿宋_GB2312" w:hAnsi="宋体"/>
                <w:bCs/>
                <w:szCs w:val="21"/>
              </w:rPr>
            </w:pPr>
            <w:r>
              <w:rPr>
                <w:rFonts w:ascii="仿宋_GB2312" w:eastAsia="仿宋_GB2312" w:hAnsi="宋体" w:hint="eastAsia"/>
                <w:bCs/>
                <w:szCs w:val="21"/>
              </w:rPr>
              <w:t>89</w:t>
            </w:r>
          </w:p>
        </w:tc>
      </w:tr>
    </w:tbl>
    <w:p w:rsidR="001251A7" w:rsidRDefault="001251A7" w:rsidP="001251A7"/>
    <w:p w:rsidR="001251A7" w:rsidRDefault="001251A7" w:rsidP="001251A7"/>
    <w:p w:rsidR="001251A7" w:rsidRDefault="001251A7" w:rsidP="001251A7"/>
    <w:p w:rsidR="008F610F" w:rsidRDefault="008F610F" w:rsidP="00CC1FAD">
      <w:pPr>
        <w:ind w:firstLineChars="246" w:firstLine="517"/>
      </w:pPr>
    </w:p>
    <w:sectPr w:rsidR="008F610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30C16" w:rsidRDefault="00630C16" w:rsidP="00CC1FAD">
      <w:r>
        <w:separator/>
      </w:r>
    </w:p>
  </w:endnote>
  <w:endnote w:type="continuationSeparator" w:id="0">
    <w:p w:rsidR="00630C16" w:rsidRDefault="00630C16" w:rsidP="00CC1F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楷体">
    <w:altName w:val="楷体_GB2312"/>
    <w:charset w:val="86"/>
    <w:family w:val="modern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30C16" w:rsidRDefault="00630C16" w:rsidP="00CC1FAD">
      <w:r>
        <w:separator/>
      </w:r>
    </w:p>
  </w:footnote>
  <w:footnote w:type="continuationSeparator" w:id="0">
    <w:p w:rsidR="00630C16" w:rsidRDefault="00630C16" w:rsidP="00CC1FA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D3274"/>
    <w:rsid w:val="001251A7"/>
    <w:rsid w:val="002E4985"/>
    <w:rsid w:val="00310218"/>
    <w:rsid w:val="00622344"/>
    <w:rsid w:val="00630C16"/>
    <w:rsid w:val="008F610F"/>
    <w:rsid w:val="00A44525"/>
    <w:rsid w:val="00CC1FAD"/>
    <w:rsid w:val="00CD3274"/>
    <w:rsid w:val="00F013B4"/>
    <w:rsid w:val="0D404E67"/>
    <w:rsid w:val="147D2E3E"/>
    <w:rsid w:val="2DDB42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CC1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C1FAD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C1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C1FA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  <w:style w:type="character" w:styleId="a4">
    <w:name w:val="Strong"/>
    <w:basedOn w:val="a0"/>
    <w:qFormat/>
    <w:rPr>
      <w:b/>
      <w:bCs/>
    </w:rPr>
  </w:style>
  <w:style w:type="character" w:styleId="a5">
    <w:name w:val="Hyperlink"/>
    <w:basedOn w:val="a0"/>
    <w:uiPriority w:val="99"/>
    <w:unhideWhenUsed/>
    <w:qFormat/>
    <w:rPr>
      <w:color w:val="0000FF"/>
      <w:u w:val="single"/>
    </w:rPr>
  </w:style>
  <w:style w:type="paragraph" w:styleId="a6">
    <w:name w:val="header"/>
    <w:basedOn w:val="a"/>
    <w:link w:val="Char"/>
    <w:uiPriority w:val="99"/>
    <w:unhideWhenUsed/>
    <w:rsid w:val="00CC1FA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6"/>
    <w:uiPriority w:val="99"/>
    <w:rsid w:val="00CC1FAD"/>
    <w:rPr>
      <w:kern w:val="2"/>
      <w:sz w:val="18"/>
      <w:szCs w:val="18"/>
    </w:rPr>
  </w:style>
  <w:style w:type="paragraph" w:styleId="a7">
    <w:name w:val="footer"/>
    <w:basedOn w:val="a"/>
    <w:link w:val="Char0"/>
    <w:uiPriority w:val="99"/>
    <w:unhideWhenUsed/>
    <w:rsid w:val="00CC1FA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7"/>
    <w:uiPriority w:val="99"/>
    <w:rsid w:val="00CC1FA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562753804@qq.com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165</Words>
  <Characters>945</Characters>
  <Application>Microsoft Office Word</Application>
  <DocSecurity>0</DocSecurity>
  <Lines>7</Lines>
  <Paragraphs>2</Paragraphs>
  <ScaleCrop>false</ScaleCrop>
  <Company>China</Company>
  <LinksUpToDate>false</LinksUpToDate>
  <CharactersWithSpaces>1108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2017-06-27T07:36:00Z</cp:lastPrinted>
  <dcterms:created xsi:type="dcterms:W3CDTF">2017-06-27T02:24:00Z</dcterms:created>
  <dcterms:modified xsi:type="dcterms:W3CDTF">2017-07-21T02:32:00Z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2052-10.1.0.6554</vt:lpwstr>
  </property>
</Properties>
</file>