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杭州市科协关于“‘碳达峰碳中和’主题科普进基层”</w:t>
      </w:r>
      <w:r>
        <w:rPr>
          <w:rFonts w:hint="eastAsia" w:ascii="方正小标宋简体" w:hAnsi="方正小标宋简体" w:eastAsia="方正小标宋简体" w:cs="方正小标宋简体"/>
          <w:b w:val="0"/>
          <w:bCs/>
        </w:rPr>
        <w:t>项目</w:t>
      </w:r>
      <w:r>
        <w:rPr>
          <w:rFonts w:hint="eastAsia" w:ascii="方正小标宋简体" w:hAnsi="方正小标宋简体" w:eastAsia="方正小标宋简体" w:cs="方正小标宋简体"/>
          <w:b w:val="0"/>
          <w:bCs/>
          <w:lang w:eastAsia="zh-CN"/>
        </w:rPr>
        <w:t>询价采购的邀请函</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2020年9月22日，国家主席习近平在第七十五届联合国大会一般性辩论上郑重宣布，“中国将提高国家自主贡献力度，采取更加有力的政策和措施，二氧化碳排放力争2030年前达到峰值，努力争取2060年前实现碳中和”。在今年</w:t>
      </w:r>
      <w:r>
        <w:rPr>
          <w:rFonts w:hint="eastAsia" w:ascii="仿宋_GB2312" w:eastAsia="仿宋_GB2312"/>
          <w:sz w:val="32"/>
          <w:szCs w:val="32"/>
          <w:lang w:eastAsia="zh-CN"/>
        </w:rPr>
        <w:t>3月15日召开的中央财经委员会第九次会议上，习近平发表重要讲话，其中提到要把碳达峰、碳中和纳入生态文明建设整体布局，拿出抓铁有痕的劲头，如期实现2030年前碳达峰、2060年前碳中和的目标。“碳达峰、碳中和“已成为当下热议的焦点话题。结合工作实际，杭州市科协决定面向全市潜在服务供应商询价采购“‘碳达峰碳中和’主题科普进基层”项目服务供应商。现就项目询价采购有关事项通知如下。</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left="0" w:leftChars="0"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服务供应商资格</w:t>
      </w:r>
      <w:r>
        <w:rPr>
          <w:rFonts w:hint="eastAsia" w:ascii="黑体" w:hAnsi="黑体" w:eastAsia="黑体" w:cs="黑体"/>
          <w:sz w:val="32"/>
          <w:szCs w:val="32"/>
          <w:lang w:eastAsia="zh-CN"/>
        </w:rPr>
        <w:t>条件</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（一）在杭州地区注册的、具有独立承担民事责任的能力，包括法人、其他社会组织，不接受联合体申报；</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（二）具有履行合同所必需的专业技术能力和一定的科技科普志愿服务类活动承接实施经验，项目负责人应具备科技专业水平或具有一定科普工作经验；</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（三）具有良好的商业信誉，在参加本采购活动前三年内承接市科协科普项目均能按质按时结题；</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（四）法律、法规规定的其他条件。</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以上为申报服务供应商的资质要求，服务供应商须提供证明其满足要求的相关证明文件，若有任何一项不满足则申报无效。</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服务内容与要求</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围绕“碳达峰碳中和”主题，邀请相关领域的知名专家不少于5人</w:t>
      </w:r>
      <w:r>
        <w:rPr>
          <w:rFonts w:hint="eastAsia" w:ascii="仿宋_GB2312" w:eastAsia="仿宋_GB2312"/>
          <w:sz w:val="32"/>
          <w:szCs w:val="32"/>
          <w:lang w:eastAsia="zh-CN"/>
        </w:rPr>
        <w:t>在</w:t>
      </w:r>
      <w:r>
        <w:rPr>
          <w:rFonts w:hint="eastAsia" w:ascii="仿宋_GB2312" w:eastAsia="仿宋_GB2312"/>
          <w:sz w:val="32"/>
          <w:szCs w:val="32"/>
        </w:rPr>
        <w:t>杭州开展专题科普活动，并在“全国低碳日”期间，在中国杭州低碳科技馆举办开幕活动及主场特邀报告会，全程双机位录播，并在主流媒体平台上传播。全年开展线下主题科普讲座20场以上,参与总人数5000以上，每次时长不少于2小时。活动至少跨5个区（县）、15个乡镇（街道），其中至少10场在新时代文明实践中心（所站）、文化礼堂（文化家园）</w:t>
      </w:r>
      <w:r>
        <w:rPr>
          <w:rFonts w:hint="eastAsia" w:ascii="仿宋_GB2312" w:eastAsia="仿宋_GB2312"/>
          <w:sz w:val="32"/>
          <w:szCs w:val="32"/>
          <w:lang w:eastAsia="zh-CN"/>
        </w:rPr>
        <w:t>、党群服务中心</w:t>
      </w:r>
      <w:r>
        <w:rPr>
          <w:rFonts w:hint="eastAsia" w:ascii="仿宋_GB2312" w:eastAsia="仿宋_GB2312"/>
          <w:sz w:val="32"/>
          <w:szCs w:val="32"/>
        </w:rPr>
        <w:t>举办。</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项目周期</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自合同签订日起至11月</w:t>
      </w:r>
      <w:r>
        <w:rPr>
          <w:rFonts w:hint="eastAsia" w:ascii="仿宋_GB2312" w:eastAsia="仿宋_GB2312"/>
          <w:sz w:val="32"/>
          <w:szCs w:val="32"/>
          <w:lang w:val="en-US" w:eastAsia="zh-CN"/>
        </w:rPr>
        <w:t>30</w:t>
      </w:r>
      <w:r>
        <w:rPr>
          <w:rFonts w:hint="eastAsia" w:ascii="仿宋_GB2312" w:eastAsia="仿宋_GB2312"/>
          <w:sz w:val="32"/>
          <w:szCs w:val="32"/>
          <w:lang w:eastAsia="zh-CN"/>
        </w:rPr>
        <w:t>日止。</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项目预算金额</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本项目预算经费不超过</w:t>
      </w:r>
      <w:r>
        <w:rPr>
          <w:rFonts w:hint="eastAsia" w:ascii="仿宋_GB2312" w:eastAsia="仿宋_GB2312"/>
          <w:sz w:val="32"/>
          <w:szCs w:val="32"/>
          <w:lang w:val="en-US" w:eastAsia="zh-CN"/>
        </w:rPr>
        <w:t>8万元。</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left="0" w:leftChars="0"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项目评审方式</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本次采购将邀请市科协科普工作专业委员会专家，综合服务商资质条件、实施方案、报价等因素，按各占比30%、40%、30%进行评审打分，对服务供应商进行排序，科普部部务会研究、个别磋商，提交市科协党组会专题审议，确定中标单位。</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left="0"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申报</w:t>
      </w:r>
      <w:r>
        <w:rPr>
          <w:rFonts w:hint="eastAsia" w:ascii="黑体" w:hAnsi="黑体" w:eastAsia="黑体" w:cs="黑体"/>
          <w:sz w:val="32"/>
          <w:szCs w:val="32"/>
        </w:rPr>
        <w:t>事项</w:t>
      </w:r>
    </w:p>
    <w:p>
      <w:pPr>
        <w:pStyle w:val="7"/>
        <w:keepNext w:val="0"/>
        <w:keepLines w:val="0"/>
        <w:pageBreakBefore w:val="0"/>
        <w:widowControl w:val="0"/>
        <w:numPr>
          <w:ilvl w:val="0"/>
          <w:numId w:val="3"/>
        </w:numPr>
        <w:kinsoku/>
        <w:overflowPunct w:val="0"/>
        <w:topLinePunct/>
        <w:autoSpaceDE/>
        <w:autoSpaceDN/>
        <w:bidi w:val="0"/>
        <w:adjustRightInd/>
        <w:snapToGrid/>
        <w:spacing w:line="240" w:lineRule="auto"/>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lang w:eastAsia="zh-CN"/>
        </w:rPr>
        <w:t>本邀请通知发布之日起，申报单位须提交资格审查材料及申报材料，全部资料提交</w:t>
      </w:r>
      <w:r>
        <w:rPr>
          <w:rFonts w:hint="eastAsia" w:ascii="仿宋_GB2312" w:hAnsi="仿宋_GB2312" w:eastAsia="仿宋_GB2312" w:cs="仿宋_GB2312"/>
        </w:rPr>
        <w:t>截止时间2021年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w:t>
      </w:r>
      <w:r>
        <w:rPr>
          <w:rFonts w:hint="eastAsia" w:ascii="仿宋_GB2312" w:hAnsi="仿宋_GB2312" w:eastAsia="仿宋_GB2312" w:cs="仿宋_GB2312"/>
          <w:lang w:val="en-US" w:eastAsia="zh-CN"/>
        </w:rPr>
        <w:t>16</w:t>
      </w:r>
      <w:r>
        <w:rPr>
          <w:rFonts w:hint="eastAsia" w:ascii="仿宋_GB2312" w:hAnsi="仿宋_GB2312" w:eastAsia="仿宋_GB2312" w:cs="仿宋_GB2312"/>
        </w:rPr>
        <w:t>日</w:t>
      </w:r>
      <w:r>
        <w:rPr>
          <w:rFonts w:hint="eastAsia" w:ascii="仿宋_GB2312" w:hAnsi="仿宋_GB2312" w:eastAsia="仿宋_GB2312" w:cs="仿宋_GB2312"/>
          <w:lang w:eastAsia="zh-CN"/>
        </w:rPr>
        <w:t>，</w:t>
      </w:r>
      <w:r>
        <w:rPr>
          <w:rFonts w:hint="eastAsia" w:ascii="仿宋_GB2312" w:hAnsi="仿宋_GB2312" w:eastAsia="仿宋_GB2312" w:cs="仿宋_GB2312"/>
        </w:rPr>
        <w:t>逾期不予受理。</w:t>
      </w:r>
    </w:p>
    <w:p>
      <w:pPr>
        <w:pStyle w:val="7"/>
        <w:keepNext w:val="0"/>
        <w:keepLines w:val="0"/>
        <w:pageBreakBefore w:val="0"/>
        <w:widowControl w:val="0"/>
        <w:numPr>
          <w:ilvl w:val="0"/>
          <w:numId w:val="3"/>
        </w:numPr>
        <w:kinsoku/>
        <w:overflowPunct w:val="0"/>
        <w:topLinePunct/>
        <w:autoSpaceDE/>
        <w:autoSpaceDN/>
        <w:bidi w:val="0"/>
        <w:adjustRightInd/>
        <w:snapToGrid/>
        <w:spacing w:line="240" w:lineRule="auto"/>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杭州市科协2021年科普项目</w:t>
      </w:r>
      <w:r>
        <w:rPr>
          <w:rFonts w:hint="eastAsia" w:ascii="仿宋_GB2312" w:hAnsi="仿宋_GB2312" w:eastAsia="仿宋_GB2312" w:cs="仿宋_GB2312"/>
          <w:lang w:eastAsia="zh-CN"/>
        </w:rPr>
        <w:t>采购</w:t>
      </w:r>
      <w:r>
        <w:rPr>
          <w:rFonts w:hint="eastAsia" w:ascii="仿宋_GB2312" w:hAnsi="仿宋_GB2312" w:eastAsia="仿宋_GB2312" w:cs="仿宋_GB2312"/>
        </w:rPr>
        <w:t>申报</w:t>
      </w:r>
      <w:r>
        <w:rPr>
          <w:rFonts w:hint="eastAsia" w:ascii="仿宋_GB2312" w:hAnsi="仿宋_GB2312" w:eastAsia="仿宋_GB2312" w:cs="仿宋_GB2312"/>
          <w:lang w:eastAsia="zh-CN"/>
        </w:rPr>
        <w:t>书》</w:t>
      </w:r>
      <w:r>
        <w:rPr>
          <w:rFonts w:hint="eastAsia" w:ascii="仿宋_GB2312" w:hAnsi="仿宋_GB2312" w:eastAsia="仿宋_GB2312" w:cs="仿宋_GB2312"/>
        </w:rPr>
        <w:t>（见附件）</w:t>
      </w:r>
      <w:r>
        <w:rPr>
          <w:rFonts w:hint="eastAsia" w:ascii="仿宋_GB2312" w:hAnsi="仿宋_GB2312" w:eastAsia="仿宋_GB2312" w:cs="仿宋_GB2312"/>
          <w:lang w:eastAsia="zh-CN"/>
        </w:rPr>
        <w:t>一式贰份，</w:t>
      </w:r>
      <w:r>
        <w:rPr>
          <w:rFonts w:hint="eastAsia" w:ascii="仿宋_GB2312" w:hAnsi="仿宋_GB2312" w:eastAsia="仿宋_GB2312" w:cs="仿宋_GB2312"/>
        </w:rPr>
        <w:t>请加盖单位公章</w:t>
      </w:r>
      <w:r>
        <w:rPr>
          <w:rFonts w:hint="eastAsia" w:ascii="仿宋_GB2312" w:hAnsi="仿宋_GB2312" w:eastAsia="仿宋_GB2312" w:cs="仿宋_GB2312"/>
          <w:lang w:val="en-US" w:eastAsia="zh-CN"/>
        </w:rPr>
        <w:t>，</w:t>
      </w:r>
      <w:r>
        <w:rPr>
          <w:rFonts w:hint="eastAsia" w:ascii="仿宋_GB2312" w:hAnsi="仿宋_GB2312" w:eastAsia="仿宋_GB2312" w:cs="仿宋_GB2312"/>
        </w:rPr>
        <w:t>连同营业执照及营业资质复印件、已实施同类项目合同复印件等邮寄至杭州市科学技术协会科普部，谢绝来访。</w:t>
      </w:r>
      <w:r>
        <w:rPr>
          <w:rFonts w:hint="eastAsia" w:ascii="仿宋_GB2312" w:hAnsi="仿宋_GB2312" w:eastAsia="仿宋_GB2312" w:cs="仿宋_GB2312"/>
          <w:lang w:eastAsia="zh-CN"/>
        </w:rPr>
        <w:t>不论申报成交与否，全部资料一概不退回。</w:t>
      </w:r>
    </w:p>
    <w:p>
      <w:pPr>
        <w:pStyle w:val="7"/>
        <w:keepNext w:val="0"/>
        <w:keepLines w:val="0"/>
        <w:pageBreakBefore w:val="0"/>
        <w:widowControl w:val="0"/>
        <w:numPr>
          <w:ilvl w:val="0"/>
          <w:numId w:val="3"/>
        </w:numPr>
        <w:kinsoku/>
        <w:overflowPunct w:val="0"/>
        <w:topLinePunct/>
        <w:autoSpaceDE/>
        <w:autoSpaceDN/>
        <w:bidi w:val="0"/>
        <w:adjustRightInd/>
        <w:snapToGrid/>
        <w:spacing w:line="240" w:lineRule="auto"/>
        <w:ind w:left="0" w:leftChars="0" w:firstLine="640" w:firstLineChars="200"/>
        <w:textAlignment w:val="auto"/>
        <w:rPr>
          <w:rFonts w:ascii="仿宋_GB2312" w:hAnsi="仿宋_GB2312" w:eastAsia="仿宋_GB2312" w:cs="仿宋_GB2312"/>
        </w:rPr>
      </w:pPr>
      <w:r>
        <w:rPr>
          <w:rFonts w:hint="eastAsia" w:ascii="仿宋_GB2312" w:hAnsi="仿宋_GB2312" w:eastAsia="仿宋_GB2312" w:cs="仿宋_GB2312"/>
        </w:rPr>
        <w:t>邮寄地址：杭州市新塘路19号采荷嘉业1号楼519室。</w:t>
      </w:r>
    </w:p>
    <w:p>
      <w:pPr>
        <w:pStyle w:val="7"/>
        <w:keepNext w:val="0"/>
        <w:keepLines w:val="0"/>
        <w:pageBreakBefore w:val="0"/>
        <w:widowControl w:val="0"/>
        <w:numPr>
          <w:ilvl w:val="0"/>
          <w:numId w:val="3"/>
        </w:numPr>
        <w:kinsoku/>
        <w:overflowPunct w:val="0"/>
        <w:topLinePunct/>
        <w:autoSpaceDE/>
        <w:autoSpaceDN/>
        <w:bidi w:val="0"/>
        <w:adjustRightInd/>
        <w:snapToGrid/>
        <w:spacing w:line="240" w:lineRule="auto"/>
        <w:ind w:left="0" w:leftChars="0" w:firstLine="640" w:firstLineChars="200"/>
        <w:textAlignment w:val="auto"/>
        <w:rPr>
          <w:rFonts w:ascii="方正仿宋_GBK" w:hAnsi="方正仿宋_GBK" w:cs="方正仿宋_GBK"/>
        </w:rPr>
      </w:pPr>
      <w:r>
        <w:rPr>
          <w:rFonts w:hint="eastAsia" w:ascii="仿宋_GB2312" w:hAnsi="仿宋_GB2312" w:eastAsia="仿宋_GB2312" w:cs="仿宋_GB2312"/>
        </w:rPr>
        <w:t>项目解释权</w:t>
      </w:r>
      <w:r>
        <w:rPr>
          <w:rFonts w:hint="eastAsia" w:ascii="仿宋_GB2312" w:hAnsi="仿宋_GB2312" w:eastAsia="仿宋_GB2312" w:cs="仿宋_GB2312"/>
          <w:lang w:eastAsia="zh-CN"/>
        </w:rPr>
        <w:t>归属</w:t>
      </w:r>
      <w:r>
        <w:rPr>
          <w:rFonts w:hint="eastAsia" w:ascii="仿宋_GB2312" w:hAnsi="仿宋_GB2312" w:eastAsia="仿宋_GB2312" w:cs="仿宋_GB2312"/>
        </w:rPr>
        <w:t>杭州市科协科普部，联系人：许老师，联系电话：85061067。</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附件：杭州市科协2021年科普项目采购申报书</w:t>
      </w:r>
    </w:p>
    <w:p>
      <w:pPr>
        <w:keepNext w:val="0"/>
        <w:keepLines w:val="0"/>
        <w:pageBreakBefore w:val="0"/>
        <w:widowControl w:val="0"/>
        <w:numPr>
          <w:ilvl w:val="0"/>
          <w:numId w:val="0"/>
        </w:numPr>
        <w:kinsoku/>
        <w:overflowPunct w:val="0"/>
        <w:topLinePunct/>
        <w:autoSpaceDE/>
        <w:autoSpaceDN/>
        <w:bidi w:val="0"/>
        <w:adjustRightInd/>
        <w:snapToGrid/>
        <w:spacing w:line="240" w:lineRule="auto"/>
        <w:ind w:left="0" w:leftChars="0"/>
        <w:textAlignment w:val="auto"/>
        <w:rPr>
          <w:rFonts w:ascii="仿宋_GB2312" w:hAnsi="仿宋_GB2312" w:eastAsia="仿宋_GB2312" w:cs="仿宋_GB2312"/>
        </w:rPr>
      </w:pPr>
    </w:p>
    <w:p>
      <w:pPr>
        <w:keepNext w:val="0"/>
        <w:keepLines w:val="0"/>
        <w:pageBreakBefore w:val="0"/>
        <w:widowControl w:val="0"/>
        <w:kinsoku/>
        <w:wordWrap w:val="0"/>
        <w:overflowPunct w:val="0"/>
        <w:topLinePunct/>
        <w:autoSpaceDE/>
        <w:autoSpaceDN/>
        <w:bidi w:val="0"/>
        <w:adjustRightInd/>
        <w:snapToGrid/>
        <w:spacing w:line="240" w:lineRule="auto"/>
        <w:ind w:left="0" w:leftChars="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杭州市科学技术协会　　</w:t>
      </w:r>
    </w:p>
    <w:p>
      <w:pPr>
        <w:keepNext w:val="0"/>
        <w:keepLines w:val="0"/>
        <w:pageBreakBefore w:val="0"/>
        <w:widowControl w:val="0"/>
        <w:tabs>
          <w:tab w:val="left" w:pos="3233"/>
        </w:tabs>
        <w:kinsoku/>
        <w:wordWrap w:val="0"/>
        <w:overflowPunct w:val="0"/>
        <w:topLinePunct/>
        <w:autoSpaceDE/>
        <w:autoSpaceDN/>
        <w:bidi w:val="0"/>
        <w:adjustRightInd/>
        <w:snapToGrid/>
        <w:spacing w:line="240" w:lineRule="auto"/>
        <w:ind w:left="0" w:leftChars="0"/>
        <w:jc w:val="right"/>
        <w:textAlignment w:val="auto"/>
        <w:rPr>
          <w:rFonts w:hint="eastAsia" w:ascii="方正仿宋_GBK" w:hAnsi="方正仿宋_GBK" w:cs="方正仿宋_GBK"/>
          <w:sz w:val="32"/>
          <w:szCs w:val="32"/>
          <w:lang w:eastAsia="zh-CN"/>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日     </w:t>
      </w:r>
    </w:p>
    <w:sectPr>
      <w:footerReference r:id="rId3" w:type="default"/>
      <w:pgSz w:w="11906" w:h="16838"/>
      <w:pgMar w:top="1440" w:right="1644" w:bottom="1440"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57735"/>
    <w:multiLevelType w:val="singleLevel"/>
    <w:tmpl w:val="FFE57735"/>
    <w:lvl w:ilvl="0" w:tentative="0">
      <w:start w:val="1"/>
      <w:numFmt w:val="chineseCounting"/>
      <w:suff w:val="nothing"/>
      <w:lvlText w:val="%1、"/>
      <w:lvlJc w:val="left"/>
      <w:pPr>
        <w:ind w:left="0" w:firstLine="0"/>
      </w:pPr>
      <w:rPr>
        <w:rFonts w:hint="eastAsia"/>
      </w:rPr>
    </w:lvl>
  </w:abstractNum>
  <w:abstractNum w:abstractNumId="1">
    <w:nsid w:val="7B7B10DD"/>
    <w:multiLevelType w:val="singleLevel"/>
    <w:tmpl w:val="7B7B10DD"/>
    <w:lvl w:ilvl="0" w:tentative="0">
      <w:start w:val="1"/>
      <w:numFmt w:val="decimal"/>
      <w:pStyle w:val="7"/>
      <w:suff w:val="nothing"/>
      <w:lvlText w:val="%1."/>
      <w:lvlJc w:val="left"/>
      <w:pPr>
        <w:ind w:left="0" w:firstLine="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25"/>
    <w:rsid w:val="00765C4D"/>
    <w:rsid w:val="00A07481"/>
    <w:rsid w:val="00A80535"/>
    <w:rsid w:val="00AC494A"/>
    <w:rsid w:val="00B33A2A"/>
    <w:rsid w:val="00D92897"/>
    <w:rsid w:val="00EF7F25"/>
    <w:rsid w:val="00F67960"/>
    <w:rsid w:val="00FF0A51"/>
    <w:rsid w:val="0BE7E639"/>
    <w:rsid w:val="3F5FC4F0"/>
    <w:rsid w:val="55A34F79"/>
    <w:rsid w:val="67EB28F0"/>
    <w:rsid w:val="6FFE4941"/>
    <w:rsid w:val="7B9F4954"/>
    <w:rsid w:val="7EFE3502"/>
    <w:rsid w:val="7FCFF81F"/>
    <w:rsid w:val="7FF7C6F8"/>
    <w:rsid w:val="7FFE5D91"/>
    <w:rsid w:val="D7EB298F"/>
    <w:rsid w:val="E698FE51"/>
    <w:rsid w:val="E76F1EE4"/>
    <w:rsid w:val="F4FDE137"/>
    <w:rsid w:val="FB7F4FB2"/>
    <w:rsid w:val="FE181035"/>
    <w:rsid w:val="FFBBA2AC"/>
    <w:rsid w:val="FFC73911"/>
    <w:rsid w:val="FFDD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TotalTime>84</TotalTime>
  <ScaleCrop>false</ScaleCrop>
  <LinksUpToDate>false</LinksUpToDate>
  <CharactersWithSpaces>356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2021-06-05T04:34:00Z</dcterms:created>
  <dc:creator>dell</dc:creator>
  <cp:lastModifiedBy>uekie</cp:lastModifiedBy>
  <cp:lastPrinted>2021-06-09T15:28:07Z</cp:lastPrinted>
  <dcterms:modified xsi:type="dcterms:W3CDTF">2021-06-09T16:43:21Z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