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adjustRightInd w:val="0"/>
        <w:snapToGrid w:val="0"/>
        <w:spacing w:after="78" w:afterLines="25" w:line="30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2019年度市直单位</w:t>
      </w:r>
      <w:r>
        <w:rPr>
          <w:rFonts w:hint="eastAsia" w:ascii="宋体" w:hAnsi="宋体" w:eastAsia="宋体" w:cs="宋体"/>
          <w:snapToGrid w:val="0"/>
          <w:kern w:val="0"/>
          <w:sz w:val="44"/>
          <w:szCs w:val="44"/>
        </w:rPr>
        <w:t>职能目标</w:t>
      </w:r>
      <w:r>
        <w:rPr>
          <w:rFonts w:hint="eastAsia" w:ascii="宋体" w:hAnsi="宋体" w:eastAsia="宋体" w:cs="宋体"/>
          <w:sz w:val="44"/>
          <w:szCs w:val="44"/>
        </w:rPr>
        <w:t>申报表</w:t>
      </w:r>
    </w:p>
    <w:p>
      <w:pPr>
        <w:snapToGrid w:val="0"/>
        <w:spacing w:line="300" w:lineRule="auto"/>
        <w:ind w:left="21" w:leftChars="10" w:firstLine="660" w:firstLineChars="236"/>
        <w:rPr>
          <w:rFonts w:ascii="楷体_GB2312" w:hAnsi="Calibri" w:eastAsia="宋体" w:cs="Times New Roman"/>
        </w:rPr>
      </w:pPr>
      <w:r>
        <w:rPr>
          <w:rFonts w:hint="eastAsia" w:ascii="楷体_GB2312" w:hAnsi="Calibri" w:eastAsia="楷体_GB2312" w:cs="Times New Roman"/>
          <w:sz w:val="28"/>
          <w:szCs w:val="28"/>
        </w:rPr>
        <w:t>单位名称：</w:t>
      </w:r>
      <w:r>
        <w:rPr>
          <w:rFonts w:hint="eastAsia" w:ascii="楷体_GB2312" w:hAnsi="Calibri" w:eastAsia="楷体_GB2312" w:cs="Times New Roman"/>
          <w:sz w:val="28"/>
          <w:szCs w:val="28"/>
          <w:lang w:eastAsia="zh-CN"/>
        </w:rPr>
        <w:t>杭州市科协</w:t>
      </w:r>
      <w:r>
        <w:rPr>
          <w:rFonts w:hint="eastAsia" w:ascii="楷体_GB2312" w:hAnsi="Calibri" w:eastAsia="楷体_GB2312" w:cs="Times New Roman"/>
          <w:sz w:val="28"/>
          <w:szCs w:val="28"/>
        </w:rPr>
        <w:t xml:space="preserve">      负责人：</w:t>
      </w:r>
      <w:r>
        <w:rPr>
          <w:rFonts w:hint="eastAsia" w:ascii="楷体_GB2312" w:hAnsi="Calibri" w:eastAsia="楷体_GB2312" w:cs="Times New Roman"/>
          <w:sz w:val="28"/>
          <w:szCs w:val="28"/>
          <w:lang w:eastAsia="zh-CN"/>
        </w:rPr>
        <w:t>郑健波</w:t>
      </w:r>
      <w:r>
        <w:rPr>
          <w:rFonts w:hint="eastAsia" w:ascii="楷体_GB2312" w:hAnsi="Calibri" w:eastAsia="楷体_GB2312" w:cs="Times New Roman"/>
          <w:sz w:val="28"/>
          <w:szCs w:val="28"/>
        </w:rPr>
        <w:t xml:space="preserve">        </w:t>
      </w:r>
    </w:p>
    <w:tbl>
      <w:tblPr>
        <w:tblStyle w:val="5"/>
        <w:tblW w:w="14337" w:type="dxa"/>
        <w:jc w:val="center"/>
        <w:tblInd w:w="-165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001"/>
        <w:gridCol w:w="4629"/>
        <w:gridCol w:w="960"/>
        <w:gridCol w:w="930"/>
        <w:gridCol w:w="49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hint="eastAsia" w:ascii="Calibri" w:hAnsi="Calibri" w:eastAsia="黑体" w:cs="Times New Roman"/>
                <w:sz w:val="24"/>
              </w:rPr>
              <w:t>序号</w:t>
            </w:r>
          </w:p>
        </w:tc>
        <w:tc>
          <w:tcPr>
            <w:tcW w:w="20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hint="eastAsia" w:ascii="Calibri" w:hAnsi="Calibri" w:eastAsia="黑体" w:cs="Times New Roman"/>
                <w:sz w:val="24"/>
              </w:rPr>
              <w:t>目标（指标）</w:t>
            </w:r>
          </w:p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hint="eastAsia" w:ascii="Calibri" w:hAnsi="Calibri" w:eastAsia="黑体" w:cs="Times New Roman"/>
                <w:sz w:val="24"/>
              </w:rPr>
              <w:t>名  称</w:t>
            </w:r>
          </w:p>
        </w:tc>
        <w:tc>
          <w:tcPr>
            <w:tcW w:w="46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hint="eastAsia" w:ascii="Calibri" w:hAnsi="Calibri" w:eastAsia="黑体" w:cs="Times New Roman"/>
                <w:sz w:val="24"/>
              </w:rPr>
              <w:t>考核内容及指标</w:t>
            </w: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pacing w:val="-20"/>
                <w:sz w:val="24"/>
              </w:rPr>
            </w:pPr>
            <w:r>
              <w:rPr>
                <w:rFonts w:hint="eastAsia" w:ascii="Calibri" w:hAnsi="Calibri" w:eastAsia="黑体" w:cs="Times New Roman"/>
                <w:spacing w:val="-20"/>
                <w:sz w:val="24"/>
              </w:rPr>
              <w:t>目标</w:t>
            </w:r>
          </w:p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hint="eastAsia" w:ascii="Calibri" w:hAnsi="Calibri" w:eastAsia="黑体" w:cs="Times New Roman"/>
                <w:spacing w:val="-20"/>
                <w:sz w:val="24"/>
              </w:rPr>
              <w:t>属性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hint="eastAsia" w:ascii="Calibri" w:hAnsi="Calibri" w:eastAsia="黑体" w:cs="Times New Roman"/>
                <w:sz w:val="24"/>
              </w:rPr>
              <w:t>完成</w:t>
            </w:r>
          </w:p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hint="eastAsia" w:ascii="Calibri" w:hAnsi="Calibri" w:eastAsia="黑体" w:cs="Times New Roman"/>
                <w:sz w:val="24"/>
              </w:rPr>
              <w:t>时限</w:t>
            </w:r>
          </w:p>
        </w:tc>
        <w:tc>
          <w:tcPr>
            <w:tcW w:w="4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hint="eastAsia" w:ascii="Calibri" w:hAnsi="Calibri" w:eastAsia="黑体" w:cs="Times New Roman"/>
                <w:sz w:val="24"/>
              </w:rPr>
              <w:t>目标制定依据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z w:val="24"/>
              </w:rPr>
            </w:pPr>
          </w:p>
        </w:tc>
        <w:tc>
          <w:tcPr>
            <w:tcW w:w="2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/>
              <w:ind w:left="240" w:hanging="240" w:hangingChars="100"/>
              <w:rPr>
                <w:rFonts w:ascii="Calibri" w:hAnsi="Calibri" w:eastAsia="黑体" w:cs="Times New Roman"/>
                <w:sz w:val="24"/>
              </w:rPr>
            </w:pPr>
          </w:p>
        </w:tc>
        <w:tc>
          <w:tcPr>
            <w:tcW w:w="46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z w:val="24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pacing w:val="-2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z w:val="24"/>
              </w:rPr>
            </w:pPr>
          </w:p>
        </w:tc>
        <w:tc>
          <w:tcPr>
            <w:tcW w:w="4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Calibri" w:hAnsi="Calibri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2" w:hRule="atLeast"/>
          <w:jc w:val="center"/>
        </w:trPr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重点科普活动</w:t>
            </w:r>
          </w:p>
        </w:tc>
        <w:tc>
          <w:tcPr>
            <w:tcW w:w="462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 w:line="312" w:lineRule="auto"/>
              <w:jc w:val="left"/>
              <w:rPr>
                <w:rFonts w:hint="default" w:ascii="宋体" w:hAnsi="宋体" w:eastAsia="宋体" w:cs="宋体-18030"/>
                <w:lang w:val="en-US" w:eastAsia="zh-CN"/>
              </w:rPr>
            </w:pPr>
            <w:r>
              <w:rPr>
                <w:rFonts w:hint="eastAsia" w:ascii="宋体" w:hAnsi="宋体" w:eastAsia="宋体" w:cs="宋体-18030"/>
              </w:rPr>
              <w:t>组织开展重点科普活动不少于200项，</w:t>
            </w:r>
            <w:r>
              <w:rPr>
                <w:rFonts w:hint="eastAsia" w:ascii="宋体" w:hAnsi="宋体" w:eastAsia="宋体" w:cs="宋体-18030"/>
                <w:lang w:eastAsia="zh-CN"/>
              </w:rPr>
              <w:t>乡镇（街道）覆盖面达到</w:t>
            </w:r>
            <w:r>
              <w:rPr>
                <w:rFonts w:hint="eastAsia" w:ascii="宋体" w:hAnsi="宋体" w:eastAsia="宋体" w:cs="宋体-18030"/>
                <w:lang w:val="en-US" w:eastAsia="zh-CN"/>
              </w:rPr>
              <w:t>96.3%以上。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预期性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78" w:beforeLines="25" w:after="78" w:afterLines="25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12月</w:t>
            </w:r>
          </w:p>
        </w:tc>
        <w:tc>
          <w:tcPr>
            <w:tcW w:w="49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120" w:lineRule="auto"/>
              <w:rPr>
                <w:rFonts w:ascii="宋体" w:hAnsi="宋体" w:eastAsia="宋体" w:cs="宋体-1803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社会评价意见：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大力支持科协开展科学普及活动，提高市民的科学素质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等意见。</w:t>
            </w:r>
          </w:p>
          <w:p>
            <w:pPr>
              <w:adjustRightInd w:val="0"/>
              <w:snapToGrid w:val="0"/>
              <w:spacing w:line="312" w:lineRule="auto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前三年同类目标的实际完成值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2016年开展重点科普活动完成181项，乡镇（街道）覆盖面达到95.5%。2017年开展重点科普活动185项，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乡镇（街道）覆盖面达到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95.3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2018年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完成重点科普活动完成合计191项。乡镇（街道）覆盖面达到98%。</w:t>
            </w:r>
            <w:bookmarkStart w:id="0" w:name="_GoBack"/>
            <w:bookmarkEnd w:id="0"/>
          </w:p>
        </w:tc>
      </w:tr>
    </w:tbl>
    <w:p>
      <w:pPr>
        <w:tabs>
          <w:tab w:val="left" w:pos="6510"/>
        </w:tabs>
        <w:adjustRightInd w:val="0"/>
        <w:snapToGrid w:val="0"/>
        <w:spacing w:before="156" w:beforeLines="50"/>
        <w:ind w:firstLine="280" w:firstLineChars="100"/>
        <w:rPr>
          <w:rFonts w:hint="eastAsia" w:ascii="楷体_GB2312" w:hAnsi="Calibri" w:eastAsia="楷体_GB2312" w:cs="Times New Roman"/>
          <w:sz w:val="28"/>
          <w:szCs w:val="28"/>
        </w:rPr>
      </w:pPr>
      <w:r>
        <w:rPr>
          <w:rFonts w:hint="eastAsia" w:ascii="楷体_GB2312" w:hAnsi="Calibri" w:eastAsia="楷体_GB2312" w:cs="Times New Roman"/>
          <w:sz w:val="28"/>
          <w:szCs w:val="28"/>
        </w:rPr>
        <w:t>联系部门：科普部       联系人：  余勇平         联系电话：85061067   手机：13357110818</w:t>
      </w:r>
    </w:p>
    <w:p>
      <w:pPr>
        <w:adjustRightInd w:val="0"/>
        <w:snapToGrid w:val="0"/>
        <w:spacing w:before="31" w:beforeLines="10" w:line="320" w:lineRule="exact"/>
        <w:rPr>
          <w:rFonts w:ascii="黑体" w:hAnsi="宋体" w:eastAsia="黑体" w:cs="宋体-18030"/>
          <w:sz w:val="24"/>
          <w:szCs w:val="24"/>
        </w:rPr>
      </w:pPr>
      <w:r>
        <w:rPr>
          <w:rFonts w:hint="eastAsia" w:ascii="黑体" w:hAnsi="宋体" w:eastAsia="黑体" w:cs="宋体-18030"/>
          <w:sz w:val="24"/>
          <w:szCs w:val="24"/>
        </w:rPr>
        <w:t>填表说明：</w:t>
      </w:r>
    </w:p>
    <w:p>
      <w:pPr>
        <w:adjustRightInd w:val="0"/>
        <w:snapToGrid w:val="0"/>
        <w:spacing w:line="320" w:lineRule="exact"/>
        <w:ind w:firstLine="480" w:firstLineChars="200"/>
        <w:rPr>
          <w:rFonts w:ascii="仿宋_GB2312" w:hAnsi="宋体-18030" w:eastAsia="仿宋_GB2312" w:cs="宋体-18030"/>
          <w:sz w:val="24"/>
          <w:szCs w:val="24"/>
        </w:rPr>
      </w:pPr>
      <w:r>
        <w:rPr>
          <w:rFonts w:hint="eastAsia" w:ascii="仿宋_GB2312" w:hAnsi="宋体-18030" w:eastAsia="仿宋_GB2312" w:cs="宋体-18030"/>
          <w:sz w:val="24"/>
          <w:szCs w:val="24"/>
        </w:rPr>
        <w:t>1．“指标属性”分为“约束性”或“预期性”；</w:t>
      </w:r>
    </w:p>
    <w:p>
      <w:pPr>
        <w:adjustRightInd w:val="0"/>
        <w:snapToGrid w:val="0"/>
        <w:spacing w:line="32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2.“目标制定依据”必须填写。目标制定依据包括：（1）市委、市政府重点工作；（2）重点建设项目；（3）社会评价意见（含“十大热词”主要内容）；（4）财政专项资金保障的项目（只作目标制定关联）；（5）其它来源（应注明</w:t>
      </w:r>
      <w:r>
        <w:rPr>
          <w:rFonts w:ascii="仿宋_GB2312" w:hAnsi="Calibri" w:eastAsia="仿宋_GB2312" w:cs="Times New Roman"/>
          <w:sz w:val="24"/>
          <w:szCs w:val="24"/>
        </w:rPr>
        <w:t>）</w:t>
      </w:r>
      <w:r>
        <w:rPr>
          <w:rFonts w:hint="eastAsia" w:ascii="仿宋_GB2312" w:hAnsi="Calibri" w:eastAsia="仿宋_GB2312" w:cs="Times New Roman"/>
          <w:sz w:val="24"/>
          <w:szCs w:val="24"/>
        </w:rPr>
        <w:t>。对于量化指标，要填报体现数据先进性的依据：①国内同类先进城市对应的指标（业绩）情况；②前三年同类目标的实际完成值。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hAnsi="宋体-18030" w:eastAsia="仿宋_GB2312" w:cs="宋体-18030"/>
          <w:sz w:val="24"/>
          <w:szCs w:val="24"/>
        </w:rPr>
        <w:t>3．表格为样式，各单位可根据填报项数需要自行增删行数，但列数不得改变。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modern"/>
    <w:pitch w:val="default"/>
    <w:sig w:usb0="800022A7" w:usb1="880F3C78" w:usb2="000A005E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24"/>
    <w:rsid w:val="0003254D"/>
    <w:rsid w:val="000425C4"/>
    <w:rsid w:val="00045682"/>
    <w:rsid w:val="00067736"/>
    <w:rsid w:val="000C0CA3"/>
    <w:rsid w:val="000C3F98"/>
    <w:rsid w:val="000F0419"/>
    <w:rsid w:val="000F5372"/>
    <w:rsid w:val="001150F6"/>
    <w:rsid w:val="00123012"/>
    <w:rsid w:val="001357EB"/>
    <w:rsid w:val="00136565"/>
    <w:rsid w:val="00147D61"/>
    <w:rsid w:val="001630C8"/>
    <w:rsid w:val="001B358D"/>
    <w:rsid w:val="001B7144"/>
    <w:rsid w:val="001B7A69"/>
    <w:rsid w:val="00201F0E"/>
    <w:rsid w:val="0020277B"/>
    <w:rsid w:val="00215DA8"/>
    <w:rsid w:val="00215E72"/>
    <w:rsid w:val="00221A25"/>
    <w:rsid w:val="002D6986"/>
    <w:rsid w:val="002E4609"/>
    <w:rsid w:val="002E46CA"/>
    <w:rsid w:val="002F1008"/>
    <w:rsid w:val="003005A6"/>
    <w:rsid w:val="003249F4"/>
    <w:rsid w:val="00343E0F"/>
    <w:rsid w:val="00380E00"/>
    <w:rsid w:val="003866B3"/>
    <w:rsid w:val="003A3FDE"/>
    <w:rsid w:val="003C0EC7"/>
    <w:rsid w:val="003E196C"/>
    <w:rsid w:val="003F324A"/>
    <w:rsid w:val="0044445C"/>
    <w:rsid w:val="00455024"/>
    <w:rsid w:val="00460D42"/>
    <w:rsid w:val="00461FC6"/>
    <w:rsid w:val="00496425"/>
    <w:rsid w:val="004A19E8"/>
    <w:rsid w:val="004B3BDA"/>
    <w:rsid w:val="004B6EEE"/>
    <w:rsid w:val="004D4435"/>
    <w:rsid w:val="00545572"/>
    <w:rsid w:val="005501F7"/>
    <w:rsid w:val="0059449A"/>
    <w:rsid w:val="005B56B4"/>
    <w:rsid w:val="005C698A"/>
    <w:rsid w:val="005E5D62"/>
    <w:rsid w:val="00612AAE"/>
    <w:rsid w:val="00637D89"/>
    <w:rsid w:val="006528A4"/>
    <w:rsid w:val="0065373A"/>
    <w:rsid w:val="006A4C00"/>
    <w:rsid w:val="006A6E52"/>
    <w:rsid w:val="006D1B85"/>
    <w:rsid w:val="006D1FB0"/>
    <w:rsid w:val="006E10BA"/>
    <w:rsid w:val="006F5F8B"/>
    <w:rsid w:val="007133D1"/>
    <w:rsid w:val="00716611"/>
    <w:rsid w:val="007420E7"/>
    <w:rsid w:val="00750412"/>
    <w:rsid w:val="00754512"/>
    <w:rsid w:val="00771073"/>
    <w:rsid w:val="0077728D"/>
    <w:rsid w:val="007832B4"/>
    <w:rsid w:val="007B059A"/>
    <w:rsid w:val="007B76D8"/>
    <w:rsid w:val="007F14D0"/>
    <w:rsid w:val="008155F6"/>
    <w:rsid w:val="00832300"/>
    <w:rsid w:val="00837424"/>
    <w:rsid w:val="008713AC"/>
    <w:rsid w:val="008A19B6"/>
    <w:rsid w:val="008E0841"/>
    <w:rsid w:val="008F31AC"/>
    <w:rsid w:val="00954B47"/>
    <w:rsid w:val="00971516"/>
    <w:rsid w:val="00972A99"/>
    <w:rsid w:val="00972B26"/>
    <w:rsid w:val="009941DB"/>
    <w:rsid w:val="009A7031"/>
    <w:rsid w:val="009C53C5"/>
    <w:rsid w:val="009C619B"/>
    <w:rsid w:val="00A2768C"/>
    <w:rsid w:val="00A3056B"/>
    <w:rsid w:val="00A32148"/>
    <w:rsid w:val="00A424B0"/>
    <w:rsid w:val="00A616AC"/>
    <w:rsid w:val="00A77195"/>
    <w:rsid w:val="00A86858"/>
    <w:rsid w:val="00AA4926"/>
    <w:rsid w:val="00AF6606"/>
    <w:rsid w:val="00B1622C"/>
    <w:rsid w:val="00B40059"/>
    <w:rsid w:val="00B4137E"/>
    <w:rsid w:val="00B71FF6"/>
    <w:rsid w:val="00B82C3E"/>
    <w:rsid w:val="00BC3C7C"/>
    <w:rsid w:val="00BD61CB"/>
    <w:rsid w:val="00BE48FC"/>
    <w:rsid w:val="00BE684D"/>
    <w:rsid w:val="00BF481A"/>
    <w:rsid w:val="00C427C5"/>
    <w:rsid w:val="00C466A2"/>
    <w:rsid w:val="00C467F5"/>
    <w:rsid w:val="00C50382"/>
    <w:rsid w:val="00C54539"/>
    <w:rsid w:val="00C950A1"/>
    <w:rsid w:val="00CC2419"/>
    <w:rsid w:val="00CD689C"/>
    <w:rsid w:val="00CE7D04"/>
    <w:rsid w:val="00CF21FF"/>
    <w:rsid w:val="00D00D14"/>
    <w:rsid w:val="00D10E5D"/>
    <w:rsid w:val="00D248C5"/>
    <w:rsid w:val="00D3225B"/>
    <w:rsid w:val="00D673A7"/>
    <w:rsid w:val="00D80440"/>
    <w:rsid w:val="00D84C0A"/>
    <w:rsid w:val="00D926F4"/>
    <w:rsid w:val="00D93B03"/>
    <w:rsid w:val="00DC3E05"/>
    <w:rsid w:val="00DF342C"/>
    <w:rsid w:val="00E00248"/>
    <w:rsid w:val="00E24E61"/>
    <w:rsid w:val="00E63512"/>
    <w:rsid w:val="00E74515"/>
    <w:rsid w:val="00E97B68"/>
    <w:rsid w:val="00EC3249"/>
    <w:rsid w:val="00ED5F24"/>
    <w:rsid w:val="00F23320"/>
    <w:rsid w:val="00F35D14"/>
    <w:rsid w:val="00F7166C"/>
    <w:rsid w:val="00F7352B"/>
    <w:rsid w:val="00F748B7"/>
    <w:rsid w:val="00F8032C"/>
    <w:rsid w:val="00FA5364"/>
    <w:rsid w:val="00FA6E1C"/>
    <w:rsid w:val="00FC7836"/>
    <w:rsid w:val="0733290A"/>
    <w:rsid w:val="0B2A5421"/>
    <w:rsid w:val="169F485A"/>
    <w:rsid w:val="20E54CA7"/>
    <w:rsid w:val="38F44274"/>
    <w:rsid w:val="397B34C6"/>
    <w:rsid w:val="4D1C0CFA"/>
    <w:rsid w:val="59BA49DE"/>
    <w:rsid w:val="67C707D8"/>
    <w:rsid w:val="6A620D4D"/>
    <w:rsid w:val="6F31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</Words>
  <Characters>450</Characters>
  <Lines>3</Lines>
  <Paragraphs>1</Paragraphs>
  <TotalTime>19</TotalTime>
  <ScaleCrop>false</ScaleCrop>
  <LinksUpToDate>false</LinksUpToDate>
  <CharactersWithSpaces>527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2019-06-11T03:25:00Z</dcterms:created>
  <dc:creator>KX1319</dc:creator>
  <cp:lastModifiedBy>admin</cp:lastModifiedBy>
  <cp:lastPrinted>2019-06-12T02:32:00Z</cp:lastPrinted>
  <dcterms:modified xsi:type="dcterms:W3CDTF">2019-07-04T07:01:06Z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