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700" w:lineRule="exact"/>
        <w:jc w:val="center"/>
        <w:rPr>
          <w:rFonts w:ascii="方正小标宋简体" w:hAnsi="??_GB2312" w:eastAsia="方正小标宋简体" w:cs="方正小标宋简体"/>
          <w:color w:val="000000"/>
          <w:kern w:val="0"/>
          <w:sz w:val="44"/>
          <w:szCs w:val="44"/>
          <w:lang w:val="zh-CN"/>
        </w:rPr>
      </w:pPr>
      <w:bookmarkStart w:id="0" w:name="_GoBack"/>
      <w:bookmarkEnd w:id="0"/>
      <w:r>
        <w:rPr>
          <w:rFonts w:ascii="方正小标宋简体" w:hAnsi="??_GB2312" w:eastAsia="方正小标宋简体" w:cs="方正小标宋简体"/>
          <w:color w:val="000000"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??_GB2312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??_GB2312" w:eastAsia="方正小标宋简体" w:cs="方正小标宋简体"/>
          <w:color w:val="000000"/>
          <w:kern w:val="0"/>
          <w:sz w:val="44"/>
          <w:szCs w:val="44"/>
          <w:lang w:val="zh-CN"/>
        </w:rPr>
        <w:t>年度杭州市科协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ascii="方正小标宋简体" w:hAnsi="??_GB2312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??_GB2312" w:eastAsia="方正小标宋简体" w:cs="方正小标宋简体"/>
          <w:color w:val="000000"/>
          <w:kern w:val="0"/>
          <w:sz w:val="44"/>
          <w:szCs w:val="44"/>
          <w:lang w:val="zh-CN"/>
        </w:rPr>
        <w:t>拟立项重点学术学会活动项目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baseline"/>
        <w:rPr>
          <w:rStyle w:val="10"/>
        </w:rPr>
      </w:pP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textAlignment w:val="baseline"/>
      </w:pPr>
    </w:p>
    <w:p/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402"/>
        <w:gridCol w:w="1583"/>
        <w:gridCol w:w="386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一、杭州市科协年会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“强化科技创新支撑 助力实现双碳目标”国际研讨会暨2022年杭州市科协年会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杭州市生态文化协会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浙江省科协资源环境学会联合体、中国生物多样性保护与绿色浙江基金会双碳专项基金、德国汉斯·赛德尔基金会、中国国际民间组织合作促进会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二、第17届海外英才杭州项目对接会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第17届海外英才杭州项目对接会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杭州创业发展促进会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三、国家级学会杭州服务站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中国建筑节能协会杭州服务站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浙大城市学院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中国建筑节能协会、杭州市城市科学研究会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中国药物滥用防治协会杭州服务站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杭州市科技合作促进会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中国药物滥用防治协会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中国造纸化学品工业协会杭州服务站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杭州市化工学会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中国造纸化学品工业协会、国家造纸化学品工程技术研究中心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中国生物物理学会杭州服务站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杭州市食品营养学会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中国生物物理学会、浙江大学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"https://baike.baidu.com/item/%E6%B5%99%E6%B1%9F%E5%A4%A7%E5%AD%A6%E7%94%9F%E7%89%A9%E7%B3%BB%E7%BB%9F%E5%B7%A5%E7%A8%8B%E4%B8%8E%E9%A3%9F%E5%93%81%E7%A7%91%E5%AD%A6%E5%AD%A6%E9%99%A2/7512906" \t "/home/user/Documents\\x/_blank"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生物系统工程与食品科学学院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、浙江上嫒科技有限公司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四、支持学会联合体举办各类活动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数智赋能 护佑健康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杭州市科协生命健康学会联合体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杭州市科协乡村振兴学会联合体运营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杭州市生态文化协会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杭州市科协乡村振兴学会联合体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杭州市科协专家库与学会管理服务数字化改革提升项目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杭州数字经济联合会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杭州市科协数字经济学会联合体、杭州市人工智能学会、杭州市计算机学会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五、品牌学术活动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2022第七届中国（杭州）国际机器人西湖论坛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杭州市自动化学会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杭州自动化技术研究院、浙江省机器人产业发展协会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第四届IEEE智能控制、测量与信号处理国际学术会议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杭州市仪器仪表学会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浙江水利水电学院、西安石油大学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第十九届空间结构学术会议暨第十届结构工程新进展论坛（庆祝空间结构学术会议四十周年大会）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杭州结构与地基处理研究会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中国国际健康养生大会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杭州市民间中医药发展促进会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高端装备与智能制造国际论坛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杭州市机械工程学会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杭州电子科技大学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设计学交叉背景下的元宇宙系列学术活动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杭州市创意设计研究会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浙江工业大学数字媒体艺术创新研究院、浙江工业大学设计与建筑学院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长三角地区智慧图书馆与高质量发展论坛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杭州市图书馆协会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杭州图书馆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岩土工程 西湖论坛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杭州市土木建筑学会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浙江大学滨海和城市岩土工程研究中心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2022中国未来工厂大会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杭州数字经济联合会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中国计算机学会工控机专委会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中国中小商业企业协会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器官捐献与移植大会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第十四届杭州国际胆胰疾病诊治研讨会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杭州西湖核医学国际高峰论坛暨2022杭州市医学会核医学分会年会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长三角数字生活街区场景应用高峰论坛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杭州市软件行业协会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2022（第三十五届）全国造纸化学技术与生物基材料研讨会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杭州市化工学会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中国造纸化学品工业协会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国家造纸化学品工程技术研究中心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widowControl w:val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六、数字化改革示范性科技社团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“数字助力智慧社团” ——青科协数字化改革探索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杭州青年科技工作者协会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武汉治平科技有限公司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浙江华通云数据科技有限公司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七、科技赋能共同富裕示范点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8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该类别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申报项目离申报条件尚有差距，建议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八、示范性海智工作机构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墨可-电子科技大学远程实验室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浙江墨可科技发展有限公司（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离岸基地工作站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九、海外技术成果推介、海外人才创新创业大赛、国际民间学术交流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浙江省可持续发展目标青年德语风采大赛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杭州青年科技工作者协会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德国汉斯赛德尔基金会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杭州市国际民间科技交流中心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第五届沙特阿拉伯阿卜杜拉国王科技大学（KAUST）校友高层次海外人才项目对接活动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建德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环保科技创新创业中心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海智工作站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杭州积成企业咨询有限公司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大麦·啤酒与科技漫舞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浙亚海创（杭州）投资管理有限公司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海智工作站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澳大利亚浙江大学校友会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十、示范性园区科协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浙农科创园创新企业培育计划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浙江浙农科创资产管理有限公司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浙农科创园科协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滨江区科协、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浙江功量企业管理有限公司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信息港“数字亚运”创新服务系列活动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信息港小镇科协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萧山区科协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十一、科技沙龙、前沿科技论坛、小型学术交流、学术培训等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长三角物联网产业链共同体（IOT CLUB）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杭州市物联网行业协会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高端轴承寿命及可靠性技术发展研讨会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杭州市设计方法学研究会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杭州轴承试验研究中心有限公司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2022年杭州市QC成果管理提升研讨会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杭州市质量协会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杭州市经信局、杭州市总工会、   共青团杭州市委  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杭州市医院好药师---“迎亚运，药科普，药精彩”叙事药学演讲大赛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杭州市药学会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薪火岐黄助力盛世亚运针推志愿者培训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杭州市针灸推拿学会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基于OSCE理念的临床护理师资培训班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杭州市护理学会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杭州市第一人民医院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恢复湿地生态家园的勃勃生机 —— 湿地生态修复技术学术研讨会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杭州市鸟类与生态研究会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浙江省林学会湿地专业委员会、浙江生物多样性研究中心、浙江野鸟会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林业助推共同富裕示范区建设实践成果学术研讨会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杭州市林学会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杭州亚（残）运会公共卫生事件应急健康传播技术研讨班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杭州市预防医学会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科学沙龙“颈椎病诊治与防护策略”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杭州市老科技工作者协会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发挥快速检测对亚运食品安全保障作用的技术交流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杭州女科技工作者协会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未来食品前沿学术研讨会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杭州娃哈哈科技有限公司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杭州娃哈哈集团乐维园区科协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浙江省食品学会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浙江大学生物系统工程与食品科学学院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减污降碳协同增效深入打好污染攻坚战学术交流会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杭州市环境科学学会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杭州市生态环境科学研究院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2022跨境电商精英人才培育工程第九期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杭州企业品牌发展促进会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应对老龄化社会的挑战——推进居家养老的对策研讨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杭州市城市科学研究会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2022杭州科技创新创业高峰论坛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杭州创业发展促进会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2022年第四届全国水生植物学术研讨会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杭州市水生植物学会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杭州天景水生植物园有限公司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“区块链引领数字化跨链平台”研讨会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杭州市软件行业协会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西湖体外生命支持论坛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十二、市级学会科技服务站（学会企业联合体）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远程在线实验教学系统新技术新成果推广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杭州市电子学会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杭州普诺科技有限公司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基于工业互联网的大型机泵系统低碳数智关键技术研究及应用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杭州市机械工程学会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杭州哲达科技股份有限公司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物联网体征监测服务站建设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杭州市人工智能学会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杭州电子科技大学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杭州宇鑫瑞通科技有限公司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科技创新型人才和产学研融合服务站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杭州创业发展促进会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三墩镇产学研发展服务中心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“构建数智化ITSS运维服务”项目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杭州市软件行业协会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杭州荣志网络股份有限公司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光伏助力淳安绿色低碳共同富裕示范点建设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杭州市太阳能光伏产业协会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淳安县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科协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、淳安县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威坪镇相关基地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“专精特新“赋能中心落地仓前街道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杭州市智能制造产业协会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杭州炬华科技股份有限公司、杭州天创环境科技股份有限公司等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蓝莓基质栽培现场考察与技术交流会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杭州市园艺学会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桐庐米奇农业开发有限公司和杭州地区蓝莓种植户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蚕桑产业多元化生产研究与示范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杭州市蚕桑学会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杭州临安遇见家庭农场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农田生态沟渠减污降碳运维机制研究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杭州市农学会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杭州博帆农业开发有限公司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杭州市茶叶学会科技服务站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杭州市茶叶学会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杭州千岛湖李宇农业开发有限公司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蔬菜新品种新技术培训和技术指导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杭州市蔬菜产业协会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杭州盘古生态农业开发有限公司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草菇新品种及配套技术研发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杭州市食用菌协会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杭州格绿英农业科技公司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亚运村荷花种植技术示范基地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杭州市水生植物学会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杭州兴芸生态科技有限公司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“健康直通车”系列活动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杭州市抗癌学会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临安区、建德市、桐庐县、淳安县科协及相关基层单位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杭州市中西医结合学会“丙肝防治”科技服务站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杭州市中西医结合学会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杭州市第三人民医院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交通工程“四新技术”推广科技服务站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杭州市交通运输学会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杭州同睿工程科技有限公司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四川理塘县食品农产品企业服务站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杭州市食品营养学会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浙江天顺生态农业开发有限公司、杭州塘塘真甄农业科技有限公司、理塘塘塘真甄农业科技有限公司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中医妇科适宜技术应用与推广科技服务站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杭州市中医药协会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杭州市中医院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协同推进优链数字化虚拟技术在亚运会落地及元宇宙中应用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杭州市计算机学会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浙江工业大学计算机学院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杭州优链时代科技有限公司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知识产权科技服务站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杭州市科技合作促进会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杭州市知识产权交易服务中心、智慧网谷小镇。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杭州市古树名木保护复壮学会企业联合体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杭州市风景园林学会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杭州植物园（杭州西湖园林科学研究院）、杭州啄木鸟古树救护有限公司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临平未来工厂服务站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杭州市自动化学会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临平区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杭州自动化技术研究院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大唐智联产教融合数字经济服务站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杭州数字经济联合会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大唐智联科技（杭州）有限公司；杭州萧山技师学院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拟立项无经费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 w:themeColor="text1"/>
                <w:kern w:val="0"/>
                <w:sz w:val="30"/>
                <w:szCs w:val="3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十三、学会协同创新服务基地（“一县一业一学会”新型帮扶共同体）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  <w:lang w:eastAsia="zh-CN"/>
              </w:rPr>
              <w:t>承办单位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widowControl w:val="0"/>
              <w:jc w:val="center"/>
              <w:rPr>
                <w:rStyle w:val="10"/>
                <w:rFonts w:ascii="黑体" w:hAnsi="宋体" w:eastAsia="黑体"/>
                <w:sz w:val="24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经费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0"/>
                <w:rFonts w:hint="eastAsia" w:ascii="黑体" w:hAnsi="宋体" w:eastAsia="黑体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临安学生心理服务基地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杭州市心理卫生协会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临安区科协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、临安区相关学校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共同富裕视角下乡村经济振兴研究—以淳安县金峰乡百照村珍稀濒危植物与乡土植物示范应用基地为例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杭州市风景园林学会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淳安县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科协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、杭州植物园(杭州西湖园林科学研究院)、杭州山地双绝汇茶叶专业合作社、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杭州益马教育信息咨询有限公司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桐庐经济开发区数字经济协同创新服务基地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杭州数字经济联合会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桐庐县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助力建德新材料行业低碳转型和中国双碳工业科技基地建立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杭州市生态文化协会</w:t>
            </w:r>
          </w:p>
        </w:tc>
        <w:tc>
          <w:tcPr>
            <w:tcW w:w="3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建德市科协、浙江省科协资源环境学会联合体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</w:tbl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p>
      <w:pPr>
        <w:rPr>
          <w:rStyle w:val="1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08" w:usb3="00000000" w:csb0="0001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doNotUseMarginsForDrawingGridOrigin w:val="true"/>
  <w:drawingGridHorizontalOrigin w:val="1800"/>
  <w:drawingGridVerticalOrigin w:val="1440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5B"/>
    <w:rsid w:val="00004AD0"/>
    <w:rsid w:val="0004075B"/>
    <w:rsid w:val="00055B8F"/>
    <w:rsid w:val="000700A1"/>
    <w:rsid w:val="000B0EC5"/>
    <w:rsid w:val="00101211"/>
    <w:rsid w:val="0014403B"/>
    <w:rsid w:val="001636DF"/>
    <w:rsid w:val="001955F8"/>
    <w:rsid w:val="001A3FA4"/>
    <w:rsid w:val="001D5699"/>
    <w:rsid w:val="001F61DA"/>
    <w:rsid w:val="0026768D"/>
    <w:rsid w:val="002770F1"/>
    <w:rsid w:val="002D7CE1"/>
    <w:rsid w:val="0037775E"/>
    <w:rsid w:val="00377EF8"/>
    <w:rsid w:val="00396F82"/>
    <w:rsid w:val="003B1268"/>
    <w:rsid w:val="00430296"/>
    <w:rsid w:val="005368AE"/>
    <w:rsid w:val="005A0EE8"/>
    <w:rsid w:val="006643B7"/>
    <w:rsid w:val="006C14AB"/>
    <w:rsid w:val="006F38F6"/>
    <w:rsid w:val="00700730"/>
    <w:rsid w:val="00705731"/>
    <w:rsid w:val="00723CE8"/>
    <w:rsid w:val="00885A02"/>
    <w:rsid w:val="008B526D"/>
    <w:rsid w:val="008B5D28"/>
    <w:rsid w:val="008D71F1"/>
    <w:rsid w:val="008E7E2D"/>
    <w:rsid w:val="009A4E9D"/>
    <w:rsid w:val="009F1067"/>
    <w:rsid w:val="00A157F4"/>
    <w:rsid w:val="00A20504"/>
    <w:rsid w:val="00A93EF8"/>
    <w:rsid w:val="00AB0039"/>
    <w:rsid w:val="00AF5162"/>
    <w:rsid w:val="00B06359"/>
    <w:rsid w:val="00B105D6"/>
    <w:rsid w:val="00B930E9"/>
    <w:rsid w:val="00B9441C"/>
    <w:rsid w:val="00BB25C8"/>
    <w:rsid w:val="00BB5BF3"/>
    <w:rsid w:val="00BD71CD"/>
    <w:rsid w:val="00C4624D"/>
    <w:rsid w:val="00C51537"/>
    <w:rsid w:val="00C62C47"/>
    <w:rsid w:val="00C90700"/>
    <w:rsid w:val="00CC4712"/>
    <w:rsid w:val="00D253EC"/>
    <w:rsid w:val="00D9186A"/>
    <w:rsid w:val="00DD6EF6"/>
    <w:rsid w:val="00DD7DDB"/>
    <w:rsid w:val="00E01853"/>
    <w:rsid w:val="00E600C7"/>
    <w:rsid w:val="00E865DB"/>
    <w:rsid w:val="00EB155D"/>
    <w:rsid w:val="00EE5D61"/>
    <w:rsid w:val="00F02FE6"/>
    <w:rsid w:val="00F05939"/>
    <w:rsid w:val="00F90DC2"/>
    <w:rsid w:val="00FB410F"/>
    <w:rsid w:val="174E9891"/>
    <w:rsid w:val="1E2FCF72"/>
    <w:rsid w:val="2EE8C8AC"/>
    <w:rsid w:val="37D51D2D"/>
    <w:rsid w:val="37DE9D28"/>
    <w:rsid w:val="3FD7AC6D"/>
    <w:rsid w:val="5DD72B4E"/>
    <w:rsid w:val="5F7E8A88"/>
    <w:rsid w:val="5FFFDDD7"/>
    <w:rsid w:val="6C9FF5D3"/>
    <w:rsid w:val="77F739A8"/>
    <w:rsid w:val="7BFFE185"/>
    <w:rsid w:val="7C57350D"/>
    <w:rsid w:val="7DAD43C6"/>
    <w:rsid w:val="7DAFD7DF"/>
    <w:rsid w:val="7F9CC99A"/>
    <w:rsid w:val="937F6D0D"/>
    <w:rsid w:val="9FEA1554"/>
    <w:rsid w:val="B7ADE619"/>
    <w:rsid w:val="BA7B23C6"/>
    <w:rsid w:val="BD7F1E24"/>
    <w:rsid w:val="C6FE1790"/>
    <w:rsid w:val="D5AB3FF7"/>
    <w:rsid w:val="EEB57633"/>
    <w:rsid w:val="EF9F67D6"/>
    <w:rsid w:val="F2DD4206"/>
    <w:rsid w:val="F9FF665B"/>
    <w:rsid w:val="FAF5B7E9"/>
    <w:rsid w:val="FBF75396"/>
    <w:rsid w:val="FBF7CAE6"/>
    <w:rsid w:val="FDDFE6B7"/>
    <w:rsid w:val="FDEFC8DC"/>
    <w:rsid w:val="FDF3E004"/>
    <w:rsid w:val="FE734873"/>
    <w:rsid w:val="FFEEB99E"/>
    <w:rsid w:val="FF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NormalCharacter"/>
    <w:semiHidden/>
    <w:qFormat/>
    <w:uiPriority w:val="99"/>
  </w:style>
  <w:style w:type="table" w:customStyle="1" w:styleId="11">
    <w:name w:val="TableNormal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UserStyle_0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13">
    <w:name w:val="UserStyle_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UserStyle_2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UserStyle_3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6">
    <w:name w:val="UserStyle_4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7">
    <w:name w:val="UserStyle_5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">
    <w:name w:val="UserStyle_6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9">
    <w:name w:val="UserStyle_7"/>
    <w:basedOn w:val="1"/>
    <w:qFormat/>
    <w:uiPriority w:val="99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0">
    <w:name w:val="UserStyle_8"/>
    <w:basedOn w:val="1"/>
    <w:qFormat/>
    <w:uiPriority w:val="99"/>
    <w:pPr>
      <w:pBdr>
        <w:top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1">
    <w:name w:val="UserStyle_9"/>
    <w:basedOn w:val="1"/>
    <w:qFormat/>
    <w:uiPriority w:val="99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2">
    <w:name w:val="UserStyle_10"/>
    <w:basedOn w:val="1"/>
    <w:qFormat/>
    <w:uiPriority w:val="99"/>
    <w:pPr>
      <w:pBdr>
        <w:lef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3">
    <w:name w:val="UserStyle_11"/>
    <w:basedOn w:val="1"/>
    <w:qFormat/>
    <w:uiPriority w:val="99"/>
    <w:pPr>
      <w:pBdr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4">
    <w:name w:val="UserStyle_12"/>
    <w:basedOn w:val="1"/>
    <w:qFormat/>
    <w:uiPriority w:val="99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5">
    <w:name w:val="UserStyle_13"/>
    <w:basedOn w:val="1"/>
    <w:qFormat/>
    <w:uiPriority w:val="99"/>
    <w:pPr>
      <w:pBdr>
        <w:bottom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6">
    <w:name w:val="UserStyle_14"/>
    <w:basedOn w:val="1"/>
    <w:qFormat/>
    <w:uiPriority w:val="99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7">
    <w:name w:val="Footer Char"/>
    <w:basedOn w:val="10"/>
    <w:link w:val="3"/>
    <w:qFormat/>
    <w:locked/>
    <w:uiPriority w:val="99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28">
    <w:name w:val="PageNumber"/>
    <w:basedOn w:val="10"/>
    <w:qFormat/>
    <w:uiPriority w:val="99"/>
    <w:rPr>
      <w:rFonts w:cs="Times New Roman"/>
    </w:rPr>
  </w:style>
  <w:style w:type="character" w:customStyle="1" w:styleId="29">
    <w:name w:val="UserStyle_16"/>
    <w:basedOn w:val="10"/>
    <w:link w:val="30"/>
    <w:qFormat/>
    <w:locked/>
    <w:uiPriority w:val="99"/>
    <w:rPr>
      <w:rFonts w:ascii="宋体" w:eastAsia="Times New Roman" w:cs="Times New Roman"/>
      <w:kern w:val="2"/>
      <w:sz w:val="22"/>
      <w:szCs w:val="22"/>
      <w:lang w:val="en-US" w:eastAsia="zh-CN" w:bidi="ar-SA"/>
    </w:rPr>
  </w:style>
  <w:style w:type="paragraph" w:customStyle="1" w:styleId="30">
    <w:name w:val="UserStyle_17"/>
    <w:link w:val="29"/>
    <w:qFormat/>
    <w:uiPriority w:val="99"/>
    <w:pPr>
      <w:tabs>
        <w:tab w:val="center" w:pos="4201"/>
        <w:tab w:val="right" w:leader="dot" w:pos="9298"/>
      </w:tabs>
      <w:ind w:firstLine="420" w:firstLineChars="200"/>
      <w:jc w:val="both"/>
      <w:textAlignment w:val="baseline"/>
    </w:pPr>
    <w:rPr>
      <w:rFonts w:ascii="宋体" w:hAnsi="Times New Roman" w:eastAsia="Times New Roman" w:cs="Times New Roman"/>
      <w:kern w:val="2"/>
      <w:sz w:val="22"/>
      <w:szCs w:val="22"/>
      <w:lang w:val="en-US" w:eastAsia="zh-CN" w:bidi="ar-SA"/>
    </w:rPr>
  </w:style>
  <w:style w:type="character" w:customStyle="1" w:styleId="31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926</Words>
  <Characters>5283</Characters>
  <Lines>0</Lines>
  <Paragraphs>0</Paragraphs>
  <TotalTime>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2020-05-05T07:39:00Z</dcterms:created>
  <dc:creator>user</dc:creator>
  <cp:lastModifiedBy>user</cp:lastModifiedBy>
  <cp:lastPrinted>2021-05-14T16:35:00Z</cp:lastPrinted>
  <dcterms:modified xsi:type="dcterms:W3CDTF">2022-05-17T10:40:47Z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