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杭州市院士专家中心“弘扬科学家精神和文化建设经费”项目服务供应商</w:t>
      </w:r>
      <w:bookmarkStart w:id="0" w:name="_GoBack"/>
      <w:bookmarkEnd w:id="0"/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采 购 申 报 书</w:t>
      </w:r>
    </w:p>
    <w:p>
      <w:pPr>
        <w:tabs>
          <w:tab w:val="left" w:pos="3233"/>
        </w:tabs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杭州市</w:t>
      </w:r>
      <w:r>
        <w:rPr>
          <w:rFonts w:hint="eastAsia" w:ascii="黑体" w:hAnsi="黑体" w:eastAsia="黑体" w:cs="黑体"/>
          <w:lang w:val="en-US" w:eastAsia="zh-CN"/>
        </w:rPr>
        <w:t>院士专家中心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2024年3月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单位负责人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邮件地址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（单位：万元）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97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</w:t>
            </w:r>
          </w:p>
        </w:tc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ascii="黑体" w:hAnsi="黑体" w:eastAsia="黑体" w:cs="黑体"/>
        </w:rPr>
      </w:pP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服务内容及要求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应满足采购项目对应的服务内容与要求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实施条件，以及反映申报单位综合实力、履约能力的其他材料等，并提供相关证明材料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（实施阶段，起止时间，主要内容，预期目标等）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6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74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（包含相对固定的团队成员）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63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资格初审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2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市院士专家中心</w:t>
            </w:r>
            <w:r>
              <w:rPr>
                <w:rFonts w:hint="eastAsia" w:ascii="楷体_GB2312" w:hAnsi="楷体_GB2312" w:eastAsia="楷体_GB2312" w:cs="楷体_GB2312"/>
              </w:rPr>
              <w:t>审核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2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</w:tbl>
    <w:p>
      <w:pPr>
        <w:tabs>
          <w:tab w:val="left" w:pos="3233"/>
        </w:tabs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7012CB-717F-4A7E-BF64-BAFED906F3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C61AD6D6-9EA6-4A12-80DB-CDA158E7364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FF653FC-48FF-4836-A8C7-9BDE8C41C8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0D06B0-384D-4673-B1CF-42F09647B63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6F6294A-C47E-4549-B034-5DE81FF9D18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d84i2QAAAA0BAAAP&#10;AAAAAAAAAAEAIAAAACIAAABkcnMvZG93bnJldi54bWxQSwECFAAUAAAACACHTuJAKWadmd4BAAC8&#10;AwAADgAAAAAAAAABACAAAAAo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3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-2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632"/>
  <w:drawingGridHorizontalSpacing w:val="158"/>
  <w:drawingGridVerticalSpacing w:val="29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DJiNTBmY2QzZTQzYTExMGI5MjdjMzlmZjJkYzAifQ=="/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986E03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64E65F4"/>
    <w:rsid w:val="367D5C12"/>
    <w:rsid w:val="36B21EFF"/>
    <w:rsid w:val="36D7F111"/>
    <w:rsid w:val="36DF705A"/>
    <w:rsid w:val="3726572C"/>
    <w:rsid w:val="37DF9336"/>
    <w:rsid w:val="37E5E67F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FF0564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DD3EEE"/>
    <w:rsid w:val="3FDF1781"/>
    <w:rsid w:val="3FE97147"/>
    <w:rsid w:val="3FFADB92"/>
    <w:rsid w:val="3FFE30E2"/>
    <w:rsid w:val="3FFF4868"/>
    <w:rsid w:val="3FFF90AD"/>
    <w:rsid w:val="419D07B6"/>
    <w:rsid w:val="41D0082B"/>
    <w:rsid w:val="41EC790D"/>
    <w:rsid w:val="42601751"/>
    <w:rsid w:val="42E34735"/>
    <w:rsid w:val="433B14DC"/>
    <w:rsid w:val="43C03DDF"/>
    <w:rsid w:val="43D805A3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F37C68"/>
    <w:rsid w:val="7FF72771"/>
    <w:rsid w:val="7FF964F3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93787827"/>
    <w:rsid w:val="95FD9AB1"/>
    <w:rsid w:val="979C93BC"/>
    <w:rsid w:val="97FE3C1D"/>
    <w:rsid w:val="9B765068"/>
    <w:rsid w:val="9C7B19F3"/>
    <w:rsid w:val="9D4B5CFF"/>
    <w:rsid w:val="9D4CBAEF"/>
    <w:rsid w:val="9DEB9734"/>
    <w:rsid w:val="9E9F38ED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E05D4"/>
    <w:rsid w:val="F0BF62D9"/>
    <w:rsid w:val="F1DE7AE5"/>
    <w:rsid w:val="F27DC7DB"/>
    <w:rsid w:val="F39FFFB9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E8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rFonts w:ascii="Tahoma" w:hAnsi="Tahoma"/>
      <w:b/>
      <w:bCs/>
      <w:sz w:val="24"/>
      <w:szCs w:val="20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公文标题 2"/>
    <w:autoRedefine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autoRedefine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autoRedefine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link w:val="15"/>
    <w:autoRedefine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公文标题 1 Char"/>
    <w:link w:val="14"/>
    <w:autoRedefine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2"/>
    <w:autoRedefine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497</Words>
  <Characters>533</Characters>
  <Lines>45</Lines>
  <Paragraphs>12</Paragraphs>
  <TotalTime>6</TotalTime>
  <ScaleCrop>false</ScaleCrop>
  <LinksUpToDate>false</LinksUpToDate>
  <CharactersWithSpaces>687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2021-03-25T01:45:00Z</dcterms:created>
  <dc:creator>user</dc:creator>
  <cp:lastModifiedBy>Augustinus</cp:lastModifiedBy>
  <cp:lastPrinted>2021-03-18T10:42:00Z</cp:lastPrinted>
  <dcterms:modified xsi:type="dcterms:W3CDTF">2024-03-29T02:07:02Z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mmondata">
    <vt:lpwstr>eyJoZGlkIjoiMjZiMjRlYzEwYTgyMTY0NzhkNzUyMWI0ZDQ1MWY3MTcifQ==</vt:lpwstr>
  </property>
  <property fmtid="{D5CDD505-2E9C-101B-9397-08002B2CF9AE}" pid="4" name="ICV">
    <vt:lpwstr>A75EABF999AD428184E7CABF39D36F36_13</vt:lpwstr>
  </property>
</Properties>
</file>